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552" w:rsidRDefault="005B3552"/>
    <w:p w:rsidR="00C647FB" w:rsidRDefault="00C647FB"/>
    <w:p w:rsidR="00C647FB" w:rsidRDefault="00C647FB"/>
    <w:p w:rsidR="00C647FB" w:rsidRDefault="00C647FB"/>
    <w:p w:rsidR="00587699" w:rsidRDefault="00587699">
      <w:pPr>
        <w:sectPr w:rsidR="00587699" w:rsidSect="00C647FB">
          <w:headerReference w:type="default" r:id="rId8"/>
          <w:footerReference w:type="default" r:id="rId9"/>
          <w:headerReference w:type="first" r:id="rId10"/>
          <w:type w:val="continuous"/>
          <w:pgSz w:w="11907" w:h="16840" w:code="9"/>
          <w:pgMar w:top="567" w:right="851" w:bottom="567" w:left="851" w:header="454" w:footer="680" w:gutter="0"/>
          <w:cols w:space="720"/>
          <w:titlePg/>
          <w:docGrid w:linePitch="272"/>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rsidTr="00720CF6">
        <w:tc>
          <w:tcPr>
            <w:tcW w:w="9143" w:type="dxa"/>
            <w:shd w:val="solid" w:color="66CCFF" w:fill="auto"/>
          </w:tcPr>
          <w:p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p>
          <w:p w:rsidR="00A76E1C" w:rsidRPr="00BA20FC" w:rsidRDefault="00C8136E" w:rsidP="00587699">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p>
        </w:tc>
        <w:tc>
          <w:tcPr>
            <w:tcW w:w="1134" w:type="dxa"/>
            <w:shd w:val="solid" w:color="66CCFF" w:fill="auto"/>
          </w:tcPr>
          <w:p w:rsidR="00A76E1C" w:rsidRPr="00BA20FC" w:rsidRDefault="00377EA0" w:rsidP="001C7D87">
            <w:pPr>
              <w:jc w:val="center"/>
              <w:rPr>
                <w:rFonts w:ascii="Arial" w:hAnsi="Arial" w:cs="Arial"/>
                <w:b/>
                <w:sz w:val="28"/>
                <w:szCs w:val="28"/>
              </w:rPr>
            </w:pPr>
            <w:r w:rsidRPr="00BA20FC">
              <w:rPr>
                <w:rFonts w:ascii="Arial" w:hAnsi="Arial" w:cs="Arial"/>
                <w:b/>
                <w:sz w:val="28"/>
                <w:szCs w:val="28"/>
              </w:rPr>
              <w:t>DC4</w:t>
            </w:r>
          </w:p>
        </w:tc>
      </w:tr>
    </w:tbl>
    <w:p w:rsidR="00457659" w:rsidRPr="001C7D87" w:rsidRDefault="00457659" w:rsidP="001C7D87">
      <w:pPr>
        <w:jc w:val="both"/>
        <w:rPr>
          <w:rFonts w:ascii="Arial" w:hAnsi="Arial" w:cs="Arial"/>
          <w:i/>
          <w:sz w:val="18"/>
          <w:szCs w:val="18"/>
        </w:rPr>
      </w:pPr>
    </w:p>
    <w:p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20CF6">
        <w:tc>
          <w:tcPr>
            <w:tcW w:w="10277" w:type="dxa"/>
            <w:shd w:val="solid" w:color="66CCFF" w:fill="auto"/>
          </w:tcPr>
          <w:p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rsidR="00A76E1C" w:rsidRPr="001C7D87" w:rsidRDefault="00A76E1C" w:rsidP="001C7D87">
      <w:pPr>
        <w:jc w:val="both"/>
        <w:rPr>
          <w:rFonts w:ascii="Arial" w:hAnsi="Arial" w:cs="Arial"/>
        </w:rPr>
      </w:pPr>
    </w:p>
    <w:p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rsidR="00A6564D" w:rsidRPr="001C7D87" w:rsidRDefault="00337FF3" w:rsidP="001C7D87">
      <w:pPr>
        <w:jc w:val="both"/>
        <w:rPr>
          <w:rFonts w:ascii="Arial" w:hAnsi="Arial" w:cs="Arial"/>
          <w:i/>
          <w:iCs/>
          <w:sz w:val="18"/>
          <w:szCs w:val="18"/>
        </w:rPr>
      </w:pPr>
      <w:r w:rsidRPr="001C7D87">
        <w:rPr>
          <w:rFonts w:ascii="Arial" w:hAnsi="Arial" w:cs="Arial"/>
          <w:i/>
          <w:iCs/>
          <w:sz w:val="18"/>
          <w:szCs w:val="18"/>
        </w:rPr>
        <w:t>(Reprendre le contenu de la mention figurant dans l’avis d’appel à la concurrence ou</w:t>
      </w:r>
      <w:r w:rsidRPr="00457659">
        <w:rPr>
          <w:rFonts w:ascii="Arial" w:hAnsi="Arial" w:cs="Arial"/>
          <w:i/>
          <w:iCs/>
          <w:sz w:val="18"/>
          <w:szCs w:val="18"/>
        </w:rPr>
        <w:t xml:space="preserve"> l’invitation à confirmer l’intérêt</w:t>
      </w:r>
      <w:r>
        <w:rPr>
          <w:rFonts w:ascii="Arial" w:hAnsi="Arial" w:cs="Arial"/>
          <w:i/>
          <w:iCs/>
          <w:sz w:val="18"/>
          <w:szCs w:val="18"/>
        </w:rPr>
        <w:t> </w:t>
      </w:r>
      <w:r w:rsidRPr="00457659">
        <w:rPr>
          <w:rFonts w:ascii="Arial" w:hAnsi="Arial" w:cs="Arial"/>
          <w:i/>
          <w:iCs/>
          <w:sz w:val="18"/>
          <w:szCs w:val="18"/>
        </w:rPr>
        <w:t xml:space="preserve">; en cas de publication d’une annonce au </w:t>
      </w:r>
      <w:r w:rsidR="006A4AC4">
        <w:rPr>
          <w:rFonts w:ascii="Arial" w:hAnsi="Arial" w:cs="Arial"/>
          <w:i/>
          <w:iCs/>
          <w:sz w:val="18"/>
          <w:szCs w:val="18"/>
        </w:rPr>
        <w:t>JOUE</w:t>
      </w:r>
      <w:r w:rsidRPr="00457659">
        <w:rPr>
          <w:rFonts w:ascii="Arial" w:hAnsi="Arial" w:cs="Arial"/>
          <w:i/>
          <w:iCs/>
          <w:sz w:val="18"/>
          <w:szCs w:val="18"/>
        </w:rPr>
        <w:t xml:space="preserve"> ou au </w:t>
      </w:r>
      <w:r w:rsidR="006A4AC4">
        <w:rPr>
          <w:rFonts w:ascii="Arial" w:hAnsi="Arial" w:cs="Arial"/>
          <w:i/>
          <w:iCs/>
          <w:sz w:val="18"/>
          <w:szCs w:val="18"/>
        </w:rPr>
        <w:t>BOAMP</w:t>
      </w:r>
      <w:r w:rsidRPr="00457659">
        <w:rPr>
          <w:rFonts w:ascii="Arial" w:hAnsi="Arial" w:cs="Arial"/>
          <w:i/>
          <w:iCs/>
          <w:sz w:val="18"/>
          <w:szCs w:val="18"/>
        </w:rPr>
        <w:t>, la simple indication de la référence à cet avis est suffisante.</w:t>
      </w:r>
      <w:r w:rsidR="002347A4">
        <w:rPr>
          <w:rFonts w:ascii="Arial" w:hAnsi="Arial" w:cs="Arial"/>
          <w:i/>
          <w:iCs/>
          <w:sz w:val="18"/>
          <w:szCs w:val="18"/>
        </w:rPr>
        <w:t>)</w:t>
      </w:r>
    </w:p>
    <w:p w:rsidR="00A6564D" w:rsidRPr="001C7D87" w:rsidRDefault="00A6564D" w:rsidP="001C7D87">
      <w:pPr>
        <w:jc w:val="both"/>
        <w:rPr>
          <w:rFonts w:ascii="Arial" w:hAnsi="Arial" w:cs="Arial"/>
          <w:iCs/>
        </w:rPr>
      </w:pPr>
    </w:p>
    <w:p w:rsidR="00587699" w:rsidRDefault="00587699" w:rsidP="00587699">
      <w:pPr>
        <w:rPr>
          <w:rFonts w:ascii="Arial" w:hAnsi="Arial" w:cs="Arial"/>
          <w:bCs/>
        </w:rPr>
      </w:pPr>
    </w:p>
    <w:p w:rsidR="00587699" w:rsidRDefault="00587699" w:rsidP="00587699">
      <w:pPr>
        <w:rPr>
          <w:rFonts w:ascii="Arial" w:hAnsi="Arial" w:cs="Arial"/>
        </w:rPr>
      </w:pPr>
      <w:r>
        <w:rPr>
          <w:rFonts w:ascii="Arial" w:hAnsi="Arial" w:cs="Arial"/>
        </w:rPr>
        <w:t>AMUE, Groupement d’intérêt public</w:t>
      </w:r>
    </w:p>
    <w:p w:rsidR="00587699" w:rsidRDefault="000B60D1" w:rsidP="00587699">
      <w:pPr>
        <w:pStyle w:val="En-tte"/>
        <w:tabs>
          <w:tab w:val="left" w:pos="708"/>
        </w:tabs>
        <w:rPr>
          <w:rFonts w:ascii="Arial" w:hAnsi="Arial" w:cs="Arial"/>
        </w:rPr>
      </w:pPr>
      <w:r>
        <w:rPr>
          <w:rFonts w:ascii="Arial" w:hAnsi="Arial" w:cs="Arial"/>
        </w:rPr>
        <w:t>2</w:t>
      </w:r>
      <w:r w:rsidR="000D3CFF">
        <w:rPr>
          <w:rFonts w:ascii="Arial" w:hAnsi="Arial" w:cs="Arial"/>
        </w:rPr>
        <w:t>5 rue de Tolbiac</w:t>
      </w:r>
    </w:p>
    <w:p w:rsidR="00C8136E" w:rsidRPr="000B60D1" w:rsidRDefault="000B60D1" w:rsidP="000B60D1">
      <w:pPr>
        <w:pStyle w:val="En-tte"/>
        <w:tabs>
          <w:tab w:val="left" w:pos="708"/>
        </w:tabs>
        <w:rPr>
          <w:rFonts w:ascii="Arial" w:hAnsi="Arial" w:cs="Arial"/>
        </w:rPr>
      </w:pPr>
      <w:r>
        <w:rPr>
          <w:rFonts w:ascii="Arial" w:hAnsi="Arial" w:cs="Arial"/>
        </w:rPr>
        <w:t>75013 PARIS</w:t>
      </w:r>
    </w:p>
    <w:p w:rsidR="00FD53D2" w:rsidRPr="001C7D87" w:rsidRDefault="00FD53D2" w:rsidP="001C7D87">
      <w:pPr>
        <w:jc w:val="both"/>
        <w:rPr>
          <w:rFonts w:ascii="Arial" w:hAnsi="Arial" w:cs="Arial"/>
        </w:rPr>
      </w:pPr>
    </w:p>
    <w:p w:rsidR="00A6564D" w:rsidRPr="001C7D87" w:rsidRDefault="00A6564D" w:rsidP="001C7D87">
      <w:pPr>
        <w:jc w:val="both"/>
        <w:rPr>
          <w:rFonts w:ascii="Arial" w:hAnsi="Arial" w:cs="Arial"/>
        </w:rPr>
      </w:pPr>
    </w:p>
    <w:p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11"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12"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rsidR="00A76E1C" w:rsidRPr="001C7D87" w:rsidRDefault="00A76E1C" w:rsidP="001C7D87">
      <w:pPr>
        <w:jc w:val="both"/>
        <w:rPr>
          <w:rFonts w:ascii="Arial" w:hAnsi="Arial" w:cs="Arial"/>
          <w:iCs/>
        </w:rPr>
      </w:pPr>
    </w:p>
    <w:p w:rsidR="00416236" w:rsidRPr="00416236" w:rsidRDefault="000B60D1" w:rsidP="00416236">
      <w:pPr>
        <w:tabs>
          <w:tab w:val="left" w:pos="851"/>
        </w:tabs>
        <w:suppressAutoHyphens/>
        <w:jc w:val="both"/>
        <w:rPr>
          <w:rFonts w:ascii="Arial" w:hAnsi="Arial" w:cs="Arial"/>
          <w:lang w:eastAsia="zh-CN"/>
        </w:rPr>
      </w:pPr>
      <w:r>
        <w:rPr>
          <w:rFonts w:ascii="Arial" w:hAnsi="Arial" w:cs="Arial"/>
          <w:lang w:eastAsia="zh-CN"/>
        </w:rPr>
        <w:t>Laure GENEVOIS</w:t>
      </w:r>
      <w:r w:rsidR="00416236" w:rsidRPr="00416236">
        <w:rPr>
          <w:rFonts w:ascii="Arial" w:hAnsi="Arial" w:cs="Arial"/>
          <w:lang w:eastAsia="zh-CN"/>
        </w:rPr>
        <w:t>, Responsable du Service des Affaires Juridiques de l’</w:t>
      </w:r>
      <w:proofErr w:type="spellStart"/>
      <w:r w:rsidR="00416236" w:rsidRPr="00416236">
        <w:rPr>
          <w:rFonts w:ascii="Arial" w:hAnsi="Arial" w:cs="Arial"/>
          <w:lang w:eastAsia="zh-CN"/>
        </w:rPr>
        <w:t>Amue</w:t>
      </w:r>
      <w:proofErr w:type="spellEnd"/>
      <w:r w:rsidR="00416236" w:rsidRPr="00416236">
        <w:rPr>
          <w:rFonts w:ascii="Arial" w:hAnsi="Arial" w:cs="Arial"/>
          <w:lang w:eastAsia="zh-CN"/>
        </w:rPr>
        <w:t xml:space="preserve"> –</w:t>
      </w:r>
      <w:r w:rsidR="000D3CFF">
        <w:rPr>
          <w:rFonts w:ascii="Arial" w:hAnsi="Arial" w:cs="Arial"/>
          <w:lang w:eastAsia="zh-CN"/>
        </w:rPr>
        <w:t>25 rue de Tolbiac 75013, Paris</w:t>
      </w:r>
    </w:p>
    <w:p w:rsidR="003A18B3" w:rsidRDefault="003A18B3" w:rsidP="001C7D87">
      <w:pPr>
        <w:jc w:val="both"/>
        <w:rPr>
          <w:rFonts w:ascii="Arial" w:hAnsi="Arial" w:cs="Arial"/>
        </w:rPr>
      </w:pPr>
    </w:p>
    <w:p w:rsidR="00457659" w:rsidRDefault="00457659" w:rsidP="001C7D87">
      <w:pPr>
        <w:jc w:val="both"/>
        <w:rPr>
          <w:rFonts w:ascii="Arial" w:hAnsi="Arial" w:cs="Arial"/>
        </w:rPr>
      </w:pPr>
    </w:p>
    <w:p w:rsidR="00457659" w:rsidRDefault="00457659" w:rsidP="001C7D87">
      <w:pPr>
        <w:jc w:val="both"/>
        <w:rPr>
          <w:rFonts w:ascii="Arial" w:hAnsi="Arial" w:cs="Arial"/>
        </w:rPr>
      </w:pPr>
    </w:p>
    <w:p w:rsidR="00B55890" w:rsidRDefault="00B55890" w:rsidP="001C7D87">
      <w:pPr>
        <w:jc w:val="both"/>
        <w:rPr>
          <w:rFonts w:ascii="Arial" w:hAnsi="Arial" w:cs="Arial"/>
        </w:rPr>
      </w:pPr>
    </w:p>
    <w:p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A6564D">
        <w:tc>
          <w:tcPr>
            <w:tcW w:w="10277" w:type="dxa"/>
            <w:shd w:val="solid" w:color="66CCFF" w:fill="auto"/>
          </w:tcPr>
          <w:p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rsidR="00A76E1C" w:rsidRPr="001C7D87" w:rsidRDefault="00337FF3" w:rsidP="00BA20FC">
      <w:pPr>
        <w:spacing w:before="120"/>
        <w:jc w:val="both"/>
        <w:rPr>
          <w:rFonts w:ascii="Arial" w:hAnsi="Arial" w:cs="Arial"/>
          <w:i/>
          <w:sz w:val="18"/>
          <w:szCs w:val="18"/>
        </w:rPr>
      </w:pPr>
      <w:r w:rsidRPr="001C7D87">
        <w:rPr>
          <w:rFonts w:ascii="Arial" w:hAnsi="Arial" w:cs="Arial"/>
          <w:i/>
          <w:sz w:val="18"/>
          <w:szCs w:val="18"/>
        </w:rPr>
        <w:t xml:space="preserve">(Reprendre le contenu de la mention figurant dans l’avis d’appel à la concurrence ou </w:t>
      </w:r>
      <w:r w:rsidRPr="00337FF3">
        <w:rPr>
          <w:rFonts w:ascii="Arial" w:hAnsi="Arial" w:cs="Arial"/>
          <w:i/>
          <w:sz w:val="18"/>
          <w:szCs w:val="18"/>
        </w:rPr>
        <w:t xml:space="preserve">l’invitation à confirmer l’intérêt ; en cas de publication d’une annonce au </w:t>
      </w:r>
      <w:r w:rsidR="006A4AC4">
        <w:rPr>
          <w:rFonts w:ascii="Arial" w:hAnsi="Arial" w:cs="Arial"/>
          <w:i/>
          <w:sz w:val="18"/>
          <w:szCs w:val="18"/>
        </w:rPr>
        <w:t>JOUE</w:t>
      </w:r>
      <w:r w:rsidRPr="00337FF3">
        <w:rPr>
          <w:rFonts w:ascii="Arial" w:hAnsi="Arial" w:cs="Arial"/>
          <w:i/>
          <w:sz w:val="18"/>
          <w:szCs w:val="18"/>
        </w:rPr>
        <w:t xml:space="preserve"> ou au </w:t>
      </w:r>
      <w:r w:rsidR="006A4AC4">
        <w:rPr>
          <w:rFonts w:ascii="Arial" w:hAnsi="Arial" w:cs="Arial"/>
          <w:i/>
          <w:sz w:val="18"/>
          <w:szCs w:val="18"/>
        </w:rPr>
        <w:t>BOAMP</w:t>
      </w:r>
      <w:r w:rsidRPr="00337FF3">
        <w:rPr>
          <w:rFonts w:ascii="Arial" w:hAnsi="Arial" w:cs="Arial"/>
          <w:i/>
          <w:sz w:val="18"/>
          <w:szCs w:val="18"/>
        </w:rPr>
        <w:t>, la simple indication de la référence à cet avis est suffisante ; dans tous les cas, l’indication du numéro de référence attribué au dossier par l’acheteur est également une information suffisante</w:t>
      </w:r>
      <w:r w:rsidR="006A4AC4">
        <w:rPr>
          <w:rFonts w:ascii="Arial" w:hAnsi="Arial" w:cs="Arial"/>
          <w:i/>
          <w:sz w:val="18"/>
          <w:szCs w:val="18"/>
        </w:rPr>
        <w:t>.</w:t>
      </w:r>
      <w:r w:rsidRPr="00337FF3">
        <w:rPr>
          <w:rFonts w:ascii="Arial" w:hAnsi="Arial" w:cs="Arial"/>
          <w:i/>
          <w:sz w:val="18"/>
          <w:szCs w:val="18"/>
        </w:rPr>
        <w:t xml:space="preserve"> </w:t>
      </w:r>
      <w:r w:rsidRPr="00941AAB">
        <w:rPr>
          <w:rFonts w:ascii="Arial" w:hAnsi="Arial" w:cs="Arial"/>
          <w:i/>
          <w:sz w:val="18"/>
          <w:szCs w:val="18"/>
          <w:u w:val="single"/>
        </w:rPr>
        <w:t xml:space="preserve">Toutefois, en cas d’allotissement, identifier également le ou les lots concernés par </w:t>
      </w:r>
      <w:r w:rsidR="002C4FB9" w:rsidRPr="00941AAB">
        <w:rPr>
          <w:rFonts w:ascii="Arial" w:hAnsi="Arial" w:cs="Arial"/>
          <w:i/>
          <w:sz w:val="18"/>
          <w:szCs w:val="18"/>
          <w:u w:val="single"/>
        </w:rPr>
        <w:t>la présente déclaration de sous-traitance</w:t>
      </w:r>
      <w:r w:rsidRPr="00200B38">
        <w:rPr>
          <w:rFonts w:ascii="Arial" w:hAnsi="Arial" w:cs="Arial"/>
          <w:i/>
          <w:sz w:val="18"/>
          <w:szCs w:val="18"/>
        </w:rPr>
        <w:t>.</w:t>
      </w:r>
      <w:r w:rsidR="00A6564D" w:rsidRPr="001C7D87">
        <w:rPr>
          <w:rFonts w:ascii="Arial" w:hAnsi="Arial" w:cs="Arial"/>
          <w:i/>
          <w:sz w:val="18"/>
          <w:szCs w:val="18"/>
        </w:rPr>
        <w:t>)</w:t>
      </w:r>
    </w:p>
    <w:p w:rsidR="00E61E2D" w:rsidRDefault="00E61E2D" w:rsidP="001C7D87">
      <w:pPr>
        <w:jc w:val="both"/>
        <w:rPr>
          <w:rFonts w:ascii="Arial" w:hAnsi="Arial" w:cs="Arial"/>
        </w:rPr>
      </w:pPr>
    </w:p>
    <w:p w:rsidR="00567896" w:rsidRDefault="00567896" w:rsidP="001C7D87">
      <w:pPr>
        <w:jc w:val="both"/>
        <w:rPr>
          <w:rFonts w:ascii="Arial" w:hAnsi="Arial" w:cs="Arial"/>
        </w:rPr>
      </w:pPr>
    </w:p>
    <w:p w:rsidR="00567896" w:rsidRPr="000D3CFF" w:rsidRDefault="000D3CFF" w:rsidP="000D3CFF">
      <w:pPr>
        <w:rPr>
          <w:rFonts w:ascii="Arial" w:hAnsi="Arial" w:cs="Arial"/>
          <w:b/>
          <w:bCs/>
        </w:rPr>
      </w:pPr>
      <w:r w:rsidRPr="00BC700B">
        <w:rPr>
          <w:rFonts w:ascii="Arial" w:hAnsi="Arial" w:cs="Arial"/>
          <w:b/>
          <w:bCs/>
        </w:rPr>
        <w:t>Accord-cadre</w:t>
      </w:r>
      <w:r>
        <w:rPr>
          <w:rFonts w:ascii="Arial" w:hAnsi="Arial" w:cs="Arial"/>
          <w:b/>
          <w:bCs/>
        </w:rPr>
        <w:t xml:space="preserve"> n°25-</w:t>
      </w:r>
      <w:r w:rsidR="00E04FAF">
        <w:rPr>
          <w:rFonts w:ascii="Arial" w:hAnsi="Arial" w:cs="Arial"/>
          <w:b/>
          <w:bCs/>
        </w:rPr>
        <w:t xml:space="preserve">52 </w:t>
      </w:r>
      <w:r w:rsidR="00E04FAF" w:rsidRPr="00E04FAF">
        <w:rPr>
          <w:rFonts w:ascii="Arial" w:hAnsi="Arial" w:cs="Arial"/>
          <w:b/>
          <w:bCs/>
        </w:rPr>
        <w:t>relatif à des prestations d’assistance à la réponse à incident de sécurité au bénéfice de l’</w:t>
      </w:r>
      <w:proofErr w:type="spellStart"/>
      <w:r w:rsidR="00E04FAF" w:rsidRPr="00E04FAF">
        <w:rPr>
          <w:rFonts w:ascii="Arial" w:hAnsi="Arial" w:cs="Arial"/>
          <w:b/>
          <w:bCs/>
        </w:rPr>
        <w:t>Amue</w:t>
      </w:r>
      <w:proofErr w:type="spellEnd"/>
      <w:r w:rsidR="00E04FAF" w:rsidRPr="00E04FAF">
        <w:rPr>
          <w:rFonts w:ascii="Arial" w:hAnsi="Arial" w:cs="Arial"/>
          <w:b/>
          <w:bCs/>
        </w:rPr>
        <w:t xml:space="preserve"> et de ses établissements adhérents</w:t>
      </w:r>
      <w:bookmarkStart w:id="0" w:name="_GoBack"/>
      <w:bookmarkEnd w:id="0"/>
    </w:p>
    <w:p w:rsidR="00594AD1" w:rsidRDefault="00594AD1" w:rsidP="001C7D87">
      <w:pPr>
        <w:jc w:val="both"/>
        <w:rPr>
          <w:rFonts w:ascii="Arial" w:hAnsi="Arial" w:cs="Arial"/>
        </w:rPr>
      </w:pPr>
    </w:p>
    <w:p w:rsidR="00567896" w:rsidRPr="001C7D87" w:rsidRDefault="00567896"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rsidTr="009D1EA5">
        <w:tc>
          <w:tcPr>
            <w:tcW w:w="10277" w:type="dxa"/>
            <w:shd w:val="solid" w:color="66CCFF" w:fill="auto"/>
          </w:tcPr>
          <w:p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rsidR="00A6564D" w:rsidRPr="001C7D87" w:rsidRDefault="00A6564D" w:rsidP="001C7D87">
      <w:pPr>
        <w:jc w:val="both"/>
        <w:rPr>
          <w:rFonts w:ascii="Arial" w:hAnsi="Arial" w:cs="Arial"/>
        </w:rPr>
      </w:pPr>
    </w:p>
    <w:p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Pr>
          <w:rFonts w:ascii="Arial" w:hAnsi="Arial" w:cs="Arial"/>
        </w:rPr>
        <w:fldChar w:fldCharType="end"/>
      </w:r>
      <w:r>
        <w:rPr>
          <w:rFonts w:ascii="Arial" w:hAnsi="Arial" w:cs="Arial"/>
        </w:rPr>
        <w:t> </w:t>
      </w:r>
      <w:proofErr w:type="gramStart"/>
      <w:r w:rsidR="00A6564D" w:rsidRPr="001C7D87">
        <w:rPr>
          <w:rFonts w:ascii="Arial" w:hAnsi="Arial" w:cs="Arial"/>
        </w:rPr>
        <w:t>un</w:t>
      </w:r>
      <w:proofErr w:type="gramEnd"/>
      <w:r w:rsidR="00A6564D" w:rsidRPr="001C7D87">
        <w:rPr>
          <w:rFonts w:ascii="Arial" w:hAnsi="Arial" w:cs="Arial"/>
        </w:rPr>
        <w:t xml:space="preserve"> </w:t>
      </w:r>
      <w:r w:rsidR="007D1C60">
        <w:rPr>
          <w:rFonts w:ascii="Arial" w:hAnsi="Arial" w:cs="Arial"/>
        </w:rPr>
        <w:t>document annexé à l’offre du soumissionnaire</w:t>
      </w:r>
    </w:p>
    <w:p w:rsidR="007D1C60" w:rsidRDefault="007D1C60" w:rsidP="004E24D6">
      <w:pPr>
        <w:spacing w:before="120"/>
        <w:ind w:left="567"/>
        <w:jc w:val="both"/>
        <w:rPr>
          <w:rFonts w:ascii="Arial" w:hAnsi="Arial" w:cs="Arial"/>
        </w:rPr>
      </w:pPr>
    </w:p>
    <w:p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Pr>
          <w:rFonts w:ascii="Arial" w:hAnsi="Arial" w:cs="Arial"/>
        </w:rPr>
        <w:fldChar w:fldCharType="end"/>
      </w:r>
      <w:r>
        <w:rPr>
          <w:rFonts w:ascii="Arial" w:hAnsi="Arial" w:cs="Arial"/>
        </w:rPr>
        <w:t> </w:t>
      </w:r>
      <w:proofErr w:type="gramStart"/>
      <w:r w:rsidR="007D1C60">
        <w:rPr>
          <w:rFonts w:ascii="Arial" w:hAnsi="Arial" w:cs="Arial"/>
        </w:rPr>
        <w:t>un</w:t>
      </w:r>
      <w:proofErr w:type="gramEnd"/>
      <w:r w:rsidR="007D1C60">
        <w:rPr>
          <w:rFonts w:ascii="Arial" w:hAnsi="Arial" w:cs="Arial"/>
        </w:rPr>
        <w:t xml:space="preserve">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rsidR="007D1C60" w:rsidRDefault="007D1C60" w:rsidP="004E24D6">
      <w:pPr>
        <w:spacing w:before="120"/>
        <w:ind w:left="567"/>
        <w:jc w:val="both"/>
        <w:rPr>
          <w:rFonts w:ascii="Arial" w:hAnsi="Arial" w:cs="Arial"/>
        </w:rPr>
      </w:pPr>
    </w:p>
    <w:p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Pr>
          <w:rFonts w:ascii="Arial" w:hAnsi="Arial" w:cs="Arial"/>
        </w:rPr>
        <w:fldChar w:fldCharType="end"/>
      </w:r>
      <w:r>
        <w:rPr>
          <w:rFonts w:ascii="Arial" w:hAnsi="Arial" w:cs="Arial"/>
        </w:rPr>
        <w:t> </w:t>
      </w:r>
      <w:proofErr w:type="gramStart"/>
      <w:r w:rsidR="00BF7A09" w:rsidRPr="001C7D87">
        <w:rPr>
          <w:rFonts w:ascii="Arial" w:hAnsi="Arial" w:cs="Arial"/>
        </w:rPr>
        <w:t>un</w:t>
      </w:r>
      <w:proofErr w:type="gramEnd"/>
      <w:r w:rsidR="00BF7A09" w:rsidRPr="001C7D87">
        <w:rPr>
          <w:rFonts w:ascii="Arial" w:hAnsi="Arial" w:cs="Arial"/>
        </w:rPr>
        <w:t xml:space="preserve"> acte spécial modificatif</w:t>
      </w:r>
      <w:r w:rsidR="003A18B3" w:rsidRPr="001C7D87">
        <w:rPr>
          <w:rFonts w:ascii="Arial" w:hAnsi="Arial" w:cs="Arial"/>
        </w:rPr>
        <w:t> ; il annule et remplace la déclaration de sous-traitance du …………. .</w:t>
      </w:r>
    </w:p>
    <w:p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A18B3">
        <w:tc>
          <w:tcPr>
            <w:tcW w:w="10277" w:type="dxa"/>
            <w:shd w:val="solid" w:color="66CCFF" w:fill="auto"/>
          </w:tcPr>
          <w:p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13"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rsidR="000E2FF3" w:rsidRDefault="000E2FF3" w:rsidP="000E2FF3">
      <w:pPr>
        <w:jc w:val="both"/>
        <w:rPr>
          <w:rFonts w:ascii="Arial" w:hAnsi="Arial" w:cs="Arial"/>
          <w:b/>
          <w:bCs/>
        </w:rPr>
      </w:pPr>
    </w:p>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rsidR="00935938" w:rsidRPr="00200B38" w:rsidRDefault="00935938" w:rsidP="00200B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rsidR="00935938" w:rsidRPr="00200B38" w:rsidRDefault="00935938" w:rsidP="00200B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rsidR="00935938" w:rsidRPr="00200B38" w:rsidRDefault="00935938" w:rsidP="00200B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rsidR="00935938" w:rsidRDefault="00935938" w:rsidP="00200B38"/>
    <w:p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14"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rsidR="00935938" w:rsidRDefault="00935938" w:rsidP="00200B38"/>
    <w:p w:rsidR="00935938" w:rsidRPr="00200B38" w:rsidRDefault="00935938" w:rsidP="00200B38"/>
    <w:p w:rsidR="000E2FF3" w:rsidRDefault="000E2FF3" w:rsidP="000E2FF3">
      <w:pPr>
        <w:jc w:val="both"/>
        <w:rPr>
          <w:rFonts w:ascii="Arial" w:hAnsi="Arial" w:cs="Arial"/>
          <w:b/>
          <w:bCs/>
        </w:rPr>
      </w:pPr>
    </w:p>
    <w:p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rsidR="000E2FF3" w:rsidRDefault="000E2FF3" w:rsidP="000E2FF3">
      <w:pPr>
        <w:jc w:val="both"/>
        <w:rPr>
          <w:rFonts w:ascii="Arial" w:hAnsi="Arial" w:cs="Arial"/>
          <w:b/>
          <w:bCs/>
        </w:rPr>
      </w:pPr>
    </w:p>
    <w:p w:rsidR="00A1782D" w:rsidRDefault="00A1782D" w:rsidP="000E2FF3">
      <w:pPr>
        <w:jc w:val="both"/>
        <w:rPr>
          <w:rFonts w:ascii="Arial" w:hAnsi="Arial" w:cs="Arial"/>
          <w:b/>
          <w:bCs/>
        </w:rPr>
      </w:pPr>
    </w:p>
    <w:p w:rsidR="00346D5A" w:rsidRDefault="00346D5A" w:rsidP="000E2FF3">
      <w:pPr>
        <w:jc w:val="both"/>
        <w:rPr>
          <w:rFonts w:ascii="Arial" w:eastAsia="Calibri" w:hAnsi="Arial" w:cs="Arial"/>
          <w:b/>
          <w:bCs/>
          <w:szCs w:val="22"/>
          <w:lang w:eastAsia="en-US"/>
        </w:rPr>
      </w:pPr>
    </w:p>
    <w:p w:rsidR="00346D5A" w:rsidRDefault="00346D5A" w:rsidP="000E2FF3">
      <w:pPr>
        <w:jc w:val="both"/>
        <w:rPr>
          <w:rFonts w:ascii="Arial" w:hAnsi="Arial" w:cs="Arial"/>
          <w:b/>
          <w:bCs/>
        </w:rPr>
      </w:pPr>
    </w:p>
    <w:p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rsidR="00B55890" w:rsidRDefault="00B55890" w:rsidP="00360AF2">
      <w:pPr>
        <w:pStyle w:val="Sansinterligne"/>
        <w:jc w:val="both"/>
      </w:pPr>
    </w:p>
    <w:p w:rsidR="00B55890" w:rsidRDefault="00B55890" w:rsidP="00360AF2">
      <w:pPr>
        <w:pStyle w:val="Sansinterligne"/>
        <w:jc w:val="both"/>
      </w:pPr>
    </w:p>
    <w:p w:rsidR="00B55890" w:rsidRDefault="00B55890" w:rsidP="00360AF2">
      <w:pPr>
        <w:pStyle w:val="Sansinterligne"/>
        <w:jc w:val="both"/>
      </w:pPr>
    </w:p>
    <w:p w:rsidR="000E2FF3" w:rsidRDefault="000E2FF3" w:rsidP="00AF2C81">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D1EA5">
        <w:tc>
          <w:tcPr>
            <w:tcW w:w="10277" w:type="dxa"/>
            <w:shd w:val="solid" w:color="66CCFF" w:fill="auto"/>
          </w:tcPr>
          <w:p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rsidR="00542D32" w:rsidRPr="001C7D87" w:rsidRDefault="00542D32" w:rsidP="001C7D87">
      <w:pPr>
        <w:rPr>
          <w:rFonts w:ascii="Arial" w:hAnsi="Arial" w:cs="Arial"/>
        </w:rPr>
      </w:pPr>
    </w:p>
    <w:p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15"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rsidR="00C6536A" w:rsidRDefault="00C6536A" w:rsidP="00C6536A">
      <w:pPr>
        <w:jc w:val="both"/>
        <w:rPr>
          <w:rFonts w:ascii="Arial" w:hAnsi="Arial" w:cs="Arial"/>
          <w:b/>
          <w:bCs/>
        </w:rPr>
      </w:pPr>
    </w:p>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rsidR="00935938" w:rsidRPr="005432CA" w:rsidRDefault="00935938" w:rsidP="009359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rsidR="00935938" w:rsidRPr="005432CA" w:rsidRDefault="00935938" w:rsidP="009359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rsidR="00935938" w:rsidRPr="005432CA" w:rsidRDefault="00935938" w:rsidP="009359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rsidR="00935938" w:rsidRDefault="00935938" w:rsidP="00935938"/>
    <w:p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16"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rsidR="00935938" w:rsidRDefault="00935938" w:rsidP="00935938"/>
    <w:p w:rsidR="00935938" w:rsidRPr="005432CA" w:rsidRDefault="00935938" w:rsidP="00935938"/>
    <w:p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rsidR="00175F1E"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p>
    <w:p w:rsidR="004E24D6" w:rsidRDefault="004E24D6" w:rsidP="00BA20FC">
      <w:pPr>
        <w:jc w:val="both"/>
        <w:rPr>
          <w:rFonts w:ascii="Arial" w:hAnsi="Arial" w:cs="Arial"/>
          <w:i/>
          <w:sz w:val="18"/>
          <w:szCs w:val="18"/>
        </w:rPr>
      </w:pPr>
    </w:p>
    <w:p w:rsidR="004E24D6" w:rsidRDefault="004E24D6" w:rsidP="00BA20FC">
      <w:pPr>
        <w:jc w:val="both"/>
        <w:rPr>
          <w:rFonts w:ascii="Arial" w:hAnsi="Arial" w:cs="Arial"/>
          <w:i/>
          <w:sz w:val="18"/>
          <w:szCs w:val="18"/>
        </w:rPr>
      </w:pPr>
    </w:p>
    <w:p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17"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18"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19"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0"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rsidR="00175F1E" w:rsidRDefault="00175F1E" w:rsidP="00175F1E">
      <w:pPr>
        <w:jc w:val="both"/>
        <w:rPr>
          <w:rFonts w:ascii="Arial" w:hAnsi="Arial" w:cs="Arial"/>
        </w:rPr>
      </w:pPr>
    </w:p>
    <w:p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4FAF">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E04FAF">
        <w:fldChar w:fldCharType="separate"/>
      </w:r>
      <w:r>
        <w:fldChar w:fldCharType="end"/>
      </w:r>
      <w:r>
        <w:rPr>
          <w:rFonts w:ascii="Arial" w:hAnsi="Arial" w:cs="Arial"/>
          <w:bCs/>
        </w:rPr>
        <w:t> </w:t>
      </w:r>
      <w:r w:rsidR="00175F1E">
        <w:rPr>
          <w:rFonts w:ascii="Arial" w:hAnsi="Arial" w:cs="Arial"/>
        </w:rPr>
        <w:t>Non</w:t>
      </w:r>
    </w:p>
    <w:p w:rsidR="00D555D4" w:rsidRDefault="00D555D4" w:rsidP="00BA20FC">
      <w:pPr>
        <w:jc w:val="both"/>
        <w:rPr>
          <w:rFonts w:ascii="Arial" w:hAnsi="Arial" w:cs="Arial"/>
          <w:i/>
          <w:sz w:val="18"/>
          <w:szCs w:val="18"/>
        </w:rPr>
      </w:pPr>
    </w:p>
    <w:p w:rsidR="00D555D4" w:rsidRDefault="00DD00D7" w:rsidP="00D555D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D555D4">
        <w:rPr>
          <w:rFonts w:ascii="Arial" w:hAnsi="Arial" w:cs="Arial"/>
        </w:rPr>
        <w:t xml:space="preserve">Pour les </w:t>
      </w:r>
      <w:r w:rsidR="00D555D4" w:rsidRPr="00AF2C81">
        <w:rPr>
          <w:rFonts w:ascii="Arial" w:hAnsi="Arial" w:cs="Arial"/>
          <w:b/>
        </w:rPr>
        <w:t>marchés de défense ou de sécurité</w:t>
      </w:r>
      <w:r w:rsidR="00D555D4">
        <w:rPr>
          <w:rFonts w:ascii="Arial" w:hAnsi="Arial" w:cs="Arial"/>
        </w:rPr>
        <w:t xml:space="preserve"> passés par les services du ministère de la défense uniquement </w:t>
      </w:r>
      <w:r w:rsidR="00D555D4">
        <w:rPr>
          <w:rFonts w:ascii="Arial" w:hAnsi="Arial" w:cs="Arial"/>
          <w:b/>
        </w:rPr>
        <w:t>et</w:t>
      </w:r>
      <w:r w:rsidR="00D555D4">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21" w:history="1">
        <w:r w:rsidRPr="00052C0B">
          <w:rPr>
            <w:rStyle w:val="Lienhypertexte"/>
            <w:rFonts w:ascii="Arial" w:hAnsi="Arial" w:cs="Arial"/>
          </w:rPr>
          <w:t>article R. 2393-33</w:t>
        </w:r>
      </w:hyperlink>
      <w:r>
        <w:rPr>
          <w:rFonts w:ascii="Arial" w:hAnsi="Arial" w:cs="Arial"/>
        </w:rPr>
        <w:t xml:space="preserve"> du code de la commande publique</w:t>
      </w:r>
      <w:r w:rsidR="003B07BB">
        <w:rPr>
          <w:rFonts w:ascii="Arial" w:hAnsi="Arial" w:cs="Arial"/>
        </w:rPr>
        <w:t>)</w:t>
      </w:r>
      <w:r w:rsidR="004638B2">
        <w:rPr>
          <w:rFonts w:ascii="Arial" w:hAnsi="Arial" w:cs="Arial"/>
        </w:rPr>
        <w:t xml:space="preserve">, </w:t>
      </w:r>
      <w:r w:rsidR="00D555D4">
        <w:rPr>
          <w:rFonts w:ascii="Arial" w:hAnsi="Arial" w:cs="Arial"/>
        </w:rPr>
        <w:t>le sous-traitant est-il lié au titulaire ?</w:t>
      </w:r>
    </w:p>
    <w:p w:rsidR="00D555D4" w:rsidRDefault="00D555D4" w:rsidP="00D555D4">
      <w:pPr>
        <w:ind w:left="567"/>
        <w:jc w:val="both"/>
        <w:rPr>
          <w:rFonts w:ascii="Arial" w:hAnsi="Arial" w:cs="Arial"/>
        </w:rPr>
      </w:pPr>
    </w:p>
    <w:p w:rsidR="00B55890" w:rsidRDefault="00DD00D7" w:rsidP="000D3CFF">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4FAF">
        <w:fldChar w:fldCharType="separate"/>
      </w:r>
      <w:r>
        <w:fldChar w:fldCharType="end"/>
      </w:r>
      <w:r>
        <w:rPr>
          <w:rFonts w:ascii="Arial" w:hAnsi="Arial" w:cs="Arial"/>
          <w:bCs/>
        </w:rPr>
        <w:t> </w:t>
      </w:r>
      <w:r w:rsidR="00D555D4">
        <w:rPr>
          <w:rFonts w:ascii="Arial" w:hAnsi="Arial" w:cs="Arial"/>
        </w:rPr>
        <w:t>Oui </w:t>
      </w:r>
      <w:r w:rsidR="003B07BB">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E04FAF">
        <w:fldChar w:fldCharType="separate"/>
      </w:r>
      <w:r>
        <w:fldChar w:fldCharType="end"/>
      </w:r>
      <w:r>
        <w:rPr>
          <w:rFonts w:ascii="Arial" w:hAnsi="Arial" w:cs="Arial"/>
          <w:bCs/>
        </w:rPr>
        <w:t> </w:t>
      </w:r>
      <w:r w:rsidR="003B07BB">
        <w:rPr>
          <w:rFonts w:ascii="Arial" w:hAnsi="Arial" w:cs="Arial"/>
        </w:rPr>
        <w:t>No</w:t>
      </w: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D1EA5">
        <w:tc>
          <w:tcPr>
            <w:tcW w:w="10277" w:type="dxa"/>
            <w:shd w:val="solid" w:color="66CCFF" w:fill="auto"/>
          </w:tcPr>
          <w:p w:rsidR="003A18B3" w:rsidRPr="00BA20FC" w:rsidRDefault="003A18B3" w:rsidP="00CD4A6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rsidR="00F50693" w:rsidRPr="001C7D87" w:rsidRDefault="00F50693" w:rsidP="00BA20FC">
      <w:pPr>
        <w:jc w:val="both"/>
        <w:rPr>
          <w:rFonts w:ascii="Arial" w:hAnsi="Arial" w:cs="Arial"/>
        </w:rPr>
      </w:pPr>
    </w:p>
    <w:p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rsidR="004E1F69" w:rsidRDefault="004E1F69" w:rsidP="00BA20FC">
      <w:pPr>
        <w:jc w:val="both"/>
        <w:rPr>
          <w:rFonts w:ascii="Arial" w:hAnsi="Arial" w:cs="Arial"/>
        </w:rPr>
      </w:pPr>
    </w:p>
    <w:p w:rsidR="00935938" w:rsidRDefault="00935938" w:rsidP="00BA20FC">
      <w:pPr>
        <w:jc w:val="both"/>
        <w:rPr>
          <w:rFonts w:ascii="Arial" w:hAnsi="Arial" w:cs="Arial"/>
        </w:rPr>
      </w:pPr>
    </w:p>
    <w:p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roofErr w:type="gramStart"/>
      <w:r>
        <w:rPr>
          <w:rFonts w:ascii="Arial" w:hAnsi="Arial" w:cs="Arial"/>
        </w:rPr>
        <w:t>…….</w:t>
      </w:r>
      <w:proofErr w:type="gramEnd"/>
      <w:r>
        <w:rPr>
          <w:rFonts w:ascii="Arial" w:hAnsi="Arial" w:cs="Arial"/>
        </w:rPr>
        <w:t>.</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rsidR="00935938" w:rsidRDefault="00935938" w:rsidP="00935938">
      <w:pPr>
        <w:jc w:val="both"/>
        <w:rPr>
          <w:rFonts w:ascii="Arial" w:hAnsi="Arial" w:cs="Arial"/>
        </w:rPr>
      </w:pPr>
    </w:p>
    <w:p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rsidR="00935938" w:rsidRPr="00AE0741" w:rsidRDefault="00935938" w:rsidP="00935938">
      <w:pPr>
        <w:pStyle w:val="En-tte"/>
        <w:tabs>
          <w:tab w:val="left" w:pos="864"/>
        </w:tabs>
        <w:jc w:val="both"/>
        <w:rPr>
          <w:rFonts w:ascii="Arial" w:hAnsi="Arial" w:cs="Arial"/>
        </w:rPr>
      </w:pPr>
    </w:p>
    <w:p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rsidR="00935938" w:rsidRPr="00AE0741" w:rsidRDefault="00935938" w:rsidP="00935938">
      <w:pPr>
        <w:ind w:left="567"/>
        <w:jc w:val="both"/>
        <w:rPr>
          <w:rFonts w:ascii="Arial" w:hAnsi="Arial" w:cs="Arial"/>
        </w:rPr>
      </w:pPr>
    </w:p>
    <w:p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22"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rsidR="00935938" w:rsidRDefault="00935938" w:rsidP="00935938">
      <w:pPr>
        <w:jc w:val="both"/>
        <w:rPr>
          <w:rFonts w:ascii="Arial" w:hAnsi="Arial" w:cs="Arial"/>
        </w:rPr>
      </w:pPr>
    </w:p>
    <w:p w:rsidR="00935938" w:rsidRDefault="00935938" w:rsidP="00BA20FC">
      <w:pPr>
        <w:jc w:val="both"/>
        <w:rPr>
          <w:rFonts w:ascii="Arial" w:hAnsi="Arial" w:cs="Arial"/>
        </w:rPr>
      </w:pPr>
    </w:p>
    <w:p w:rsidR="007B23D6" w:rsidRDefault="007B23D6" w:rsidP="00BA20FC">
      <w:pPr>
        <w:jc w:val="both"/>
        <w:rPr>
          <w:rFonts w:ascii="Arial" w:hAnsi="Arial" w:cs="Arial"/>
        </w:rPr>
      </w:pPr>
    </w:p>
    <w:p w:rsidR="001E0CE0"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w:t>
      </w:r>
      <w:r w:rsidR="004E1F69" w:rsidRPr="004E1F69">
        <w:rPr>
          <w:rFonts w:ascii="Arial" w:hAnsi="Arial" w:cs="Arial"/>
          <w:bCs/>
        </w:rPr>
        <w:t xml:space="preserve">Dans les </w:t>
      </w:r>
      <w:r w:rsidR="004E1F69" w:rsidRPr="004E1F69">
        <w:rPr>
          <w:rFonts w:ascii="Arial" w:hAnsi="Arial" w:cs="Arial"/>
          <w:b/>
          <w:bCs/>
        </w:rPr>
        <w:t>marchés de défense et de sécurité</w:t>
      </w:r>
      <w:r w:rsidR="004E1F69" w:rsidRPr="004E1F69">
        <w:rPr>
          <w:rFonts w:ascii="Arial" w:hAnsi="Arial" w:cs="Arial"/>
          <w:bCs/>
        </w:rPr>
        <w:t>, lieu d’exécution des prestations sous-</w:t>
      </w:r>
      <w:r w:rsidRPr="004E1F69">
        <w:rPr>
          <w:rFonts w:ascii="Arial" w:hAnsi="Arial" w:cs="Arial"/>
          <w:bCs/>
        </w:rPr>
        <w:t>traitées</w:t>
      </w:r>
      <w:r>
        <w:rPr>
          <w:rFonts w:ascii="Arial" w:hAnsi="Arial" w:cs="Arial"/>
          <w:bCs/>
        </w:rPr>
        <w:t> </w:t>
      </w:r>
      <w:r w:rsidR="004E1F69" w:rsidRPr="004E1F69">
        <w:rPr>
          <w:rFonts w:ascii="Arial" w:hAnsi="Arial" w:cs="Arial"/>
        </w:rPr>
        <w:t>:</w:t>
      </w:r>
    </w:p>
    <w:p w:rsidR="000D3CFF" w:rsidRDefault="000D3CFF" w:rsidP="00BA20FC">
      <w:pPr>
        <w:jc w:val="both"/>
        <w:rPr>
          <w:rFonts w:ascii="Arial" w:hAnsi="Arial" w:cs="Arial"/>
        </w:rPr>
      </w:pPr>
    </w:p>
    <w:p w:rsidR="000D3CFF" w:rsidRDefault="000D3CFF" w:rsidP="00BA20FC">
      <w:pPr>
        <w:jc w:val="both"/>
        <w:rPr>
          <w:rFonts w:ascii="Arial" w:hAnsi="Arial" w:cs="Arial"/>
        </w:rPr>
      </w:pPr>
    </w:p>
    <w:p w:rsidR="002A673A" w:rsidRDefault="002A673A" w:rsidP="00BA20FC">
      <w:pPr>
        <w:jc w:val="both"/>
        <w:rPr>
          <w:rFonts w:ascii="Arial" w:hAnsi="Arial" w:cs="Arial"/>
        </w:rPr>
      </w:pPr>
    </w:p>
    <w:p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rsidTr="00D9013B">
        <w:tc>
          <w:tcPr>
            <w:tcW w:w="10277" w:type="dxa"/>
            <w:shd w:val="solid" w:color="66CCFF" w:fill="auto"/>
          </w:tcPr>
          <w:p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rsidR="002A673A" w:rsidRDefault="002A673A" w:rsidP="002A673A">
      <w:pPr>
        <w:jc w:val="both"/>
        <w:rPr>
          <w:rFonts w:ascii="Arial" w:hAnsi="Arial" w:cs="Arial"/>
          <w:bCs/>
        </w:rPr>
      </w:pPr>
    </w:p>
    <w:p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rsidR="006C7576" w:rsidRDefault="006C7576" w:rsidP="00BA20FC">
      <w:pPr>
        <w:jc w:val="both"/>
        <w:rPr>
          <w:rFonts w:ascii="Arial" w:hAnsi="Arial" w:cs="Arial"/>
          <w:bCs/>
          <w:spacing w:val="-10"/>
          <w:position w:val="-2"/>
        </w:rPr>
      </w:pPr>
    </w:p>
    <w:p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rsidR="006C7576" w:rsidRDefault="006C7576" w:rsidP="00BA20FC">
      <w:pPr>
        <w:jc w:val="both"/>
        <w:rPr>
          <w:rFonts w:ascii="Arial" w:hAnsi="Arial" w:cs="Arial"/>
          <w:bCs/>
          <w:color w:val="66CCFF"/>
          <w:spacing w:val="-10"/>
          <w:position w:val="-2"/>
        </w:rPr>
      </w:pPr>
    </w:p>
    <w:p w:rsidR="003A18B3" w:rsidRPr="006C7576" w:rsidRDefault="001D6173" w:rsidP="00BA20FC">
      <w:pPr>
        <w:jc w:val="both"/>
        <w:rPr>
          <w:rFonts w:ascii="Arial" w:hAnsi="Arial" w:cs="Arial"/>
        </w:rPr>
      </w:pPr>
      <w:r w:rsidRPr="006C7576">
        <w:rPr>
          <w:rFonts w:ascii="Arial" w:hAnsi="Arial" w:cs="Arial"/>
          <w:b/>
          <w:bCs/>
          <w:spacing w:val="-10"/>
          <w:position w:val="-2"/>
        </w:rPr>
        <w:lastRenderedPageBreak/>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proofErr w:type="gramStart"/>
      <w:r w:rsidRPr="001C7D87">
        <w:rPr>
          <w:rFonts w:ascii="Arial" w:hAnsi="Arial" w:cs="Arial"/>
        </w:rPr>
        <w:t>…</w:t>
      </w:r>
      <w:r w:rsidR="00052C0B">
        <w:rPr>
          <w:rFonts w:ascii="Arial" w:hAnsi="Arial" w:cs="Arial"/>
        </w:rPr>
        <w:t xml:space="preserve"> .</w:t>
      </w:r>
      <w:proofErr w:type="gramEnd"/>
    </w:p>
    <w:p w:rsidR="000E69DC" w:rsidRPr="001C7D87" w:rsidRDefault="000E69DC" w:rsidP="00BF593E">
      <w:pPr>
        <w:spacing w:before="120"/>
        <w:jc w:val="both"/>
        <w:rPr>
          <w:rFonts w:ascii="Arial" w:hAnsi="Arial" w:cs="Arial"/>
        </w:rPr>
      </w:pPr>
    </w:p>
    <w:p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23"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 xml:space="preserve">Taux de la TVA : </w:t>
      </w:r>
      <w:proofErr w:type="spellStart"/>
      <w:r w:rsidRPr="00E94E1D">
        <w:rPr>
          <w:rFonts w:ascii="Arial" w:hAnsi="Arial" w:cs="Arial"/>
          <w:bCs/>
          <w:spacing w:val="-10"/>
          <w:position w:val="-2"/>
        </w:rPr>
        <w:t>auto</w:t>
      </w:r>
      <w:r w:rsidR="00E94E1D" w:rsidRPr="00E94E1D">
        <w:rPr>
          <w:rFonts w:ascii="Arial" w:hAnsi="Arial" w:cs="Arial"/>
          <w:bCs/>
          <w:spacing w:val="-10"/>
          <w:position w:val="-2"/>
        </w:rPr>
        <w:t>-</w:t>
      </w:r>
      <w:r w:rsidRPr="00E94E1D">
        <w:rPr>
          <w:rFonts w:ascii="Arial" w:hAnsi="Arial" w:cs="Arial"/>
          <w:bCs/>
          <w:spacing w:val="-10"/>
          <w:position w:val="-2"/>
        </w:rPr>
        <w:t>liquidation</w:t>
      </w:r>
      <w:proofErr w:type="spellEnd"/>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proofErr w:type="gramStart"/>
      <w:r w:rsidR="00984AC1">
        <w:rPr>
          <w:rFonts w:ascii="Arial" w:hAnsi="Arial" w:cs="Arial"/>
          <w:bCs/>
          <w:spacing w:val="-10"/>
          <w:position w:val="-2"/>
        </w:rPr>
        <w:t>…</w:t>
      </w:r>
      <w:r w:rsidR="00052C0B">
        <w:rPr>
          <w:rFonts w:ascii="Arial" w:hAnsi="Arial" w:cs="Arial"/>
          <w:bCs/>
          <w:spacing w:val="-10"/>
          <w:position w:val="-2"/>
        </w:rPr>
        <w:t>….</w:t>
      </w:r>
      <w:proofErr w:type="gramEnd"/>
      <w:r w:rsidR="00052C0B">
        <w:rPr>
          <w:rFonts w:ascii="Arial" w:hAnsi="Arial" w:cs="Arial"/>
          <w:bCs/>
          <w:spacing w:val="-10"/>
          <w:position w:val="-2"/>
        </w:rPr>
        <w:t xml:space="preserve"> .</w:t>
      </w:r>
    </w:p>
    <w:p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proofErr w:type="gramStart"/>
      <w:r w:rsidRPr="00E94E1D">
        <w:rPr>
          <w:rFonts w:ascii="Arial" w:hAnsi="Arial" w:cs="Arial"/>
          <w:bCs/>
          <w:spacing w:val="-10"/>
          <w:position w:val="-2"/>
        </w:rPr>
        <w:t>…….</w:t>
      </w:r>
      <w:proofErr w:type="gramEnd"/>
      <w:r w:rsidRPr="00E94E1D">
        <w:rPr>
          <w:rFonts w:ascii="Arial" w:hAnsi="Arial" w:cs="Arial"/>
          <w:bCs/>
          <w:spacing w:val="-10"/>
          <w:position w:val="-2"/>
        </w:rPr>
        <w:t>.</w:t>
      </w:r>
      <w:r w:rsidR="00052C0B">
        <w:rPr>
          <w:rFonts w:ascii="Arial" w:hAnsi="Arial" w:cs="Arial"/>
          <w:bCs/>
          <w:spacing w:val="-10"/>
          <w:position w:val="-2"/>
        </w:rPr>
        <w:t xml:space="preserve"> .</w:t>
      </w:r>
    </w:p>
    <w:p w:rsidR="00B55890" w:rsidRPr="00B61BB2" w:rsidRDefault="00B55890" w:rsidP="00443094">
      <w:pPr>
        <w:pStyle w:val="Paragraphedeliste"/>
        <w:spacing w:before="120"/>
        <w:ind w:left="0"/>
        <w:contextualSpacing w:val="0"/>
        <w:rPr>
          <w:rFonts w:ascii="Arial" w:hAnsi="Arial" w:cs="Arial"/>
          <w:bCs/>
          <w:spacing w:val="-10"/>
          <w:position w:val="-2"/>
        </w:rPr>
      </w:pPr>
    </w:p>
    <w:p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rsidR="00B447D9" w:rsidRDefault="00B447D9" w:rsidP="00BA20FC">
      <w:pPr>
        <w:jc w:val="both"/>
        <w:rPr>
          <w:rFonts w:ascii="Arial" w:hAnsi="Arial" w:cs="Arial"/>
          <w:bCs/>
        </w:rPr>
      </w:pPr>
    </w:p>
    <w:p w:rsidR="00C6055C" w:rsidRDefault="00C6055C" w:rsidP="00BA20FC">
      <w:pPr>
        <w:jc w:val="both"/>
        <w:rPr>
          <w:rFonts w:ascii="Arial" w:hAnsi="Arial" w:cs="Arial"/>
          <w:bCs/>
        </w:rPr>
      </w:pPr>
    </w:p>
    <w:p w:rsidR="000D3CFF" w:rsidRDefault="000D3CFF" w:rsidP="00BA20FC">
      <w:pPr>
        <w:jc w:val="both"/>
        <w:rPr>
          <w:rFonts w:ascii="Arial" w:hAnsi="Arial" w:cs="Arial"/>
          <w:bCs/>
        </w:rPr>
      </w:pPr>
    </w:p>
    <w:p w:rsidR="00C6055C" w:rsidRDefault="00C6055C" w:rsidP="00BA20FC">
      <w:pPr>
        <w:jc w:val="both"/>
        <w:rPr>
          <w:rFonts w:ascii="Arial" w:hAnsi="Arial" w:cs="Arial"/>
          <w:bCs/>
        </w:rPr>
      </w:pPr>
    </w:p>
    <w:p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24"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25"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rsidR="00984AC1" w:rsidRDefault="00984AC1" w:rsidP="00B447D9">
      <w:pPr>
        <w:jc w:val="both"/>
        <w:rPr>
          <w:rFonts w:ascii="Arial" w:hAnsi="Arial" w:cs="Arial"/>
        </w:rPr>
      </w:pPr>
    </w:p>
    <w:p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sidR="00984AC1">
        <w:rPr>
          <w:rFonts w:ascii="Arial" w:hAnsi="Arial" w:cs="Arial"/>
        </w:rPr>
        <w:fldChar w:fldCharType="end"/>
      </w:r>
      <w:r w:rsidR="00984AC1">
        <w:rPr>
          <w:rFonts w:ascii="Arial" w:hAnsi="Arial" w:cs="Arial"/>
        </w:rPr>
        <w:t> Non</w:t>
      </w:r>
    </w:p>
    <w:p w:rsidR="00C6055C" w:rsidRDefault="00C6055C" w:rsidP="00B447D9">
      <w:pPr>
        <w:jc w:val="both"/>
        <w:rPr>
          <w:rFonts w:ascii="Arial" w:hAnsi="Arial" w:cs="Arial"/>
        </w:rPr>
      </w:pPr>
    </w:p>
    <w:p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rsidTr="00542D32">
        <w:tc>
          <w:tcPr>
            <w:tcW w:w="10208" w:type="dxa"/>
            <w:shd w:val="solid" w:color="66CCFF" w:fill="auto"/>
          </w:tcPr>
          <w:p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rsidR="007B2303" w:rsidRPr="001C7D87" w:rsidRDefault="007B2303" w:rsidP="00BA20FC">
      <w:pPr>
        <w:jc w:val="both"/>
        <w:rPr>
          <w:rFonts w:ascii="Arial" w:hAnsi="Arial" w:cs="Arial"/>
        </w:rPr>
      </w:pPr>
    </w:p>
    <w:p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rsidR="00C6055C" w:rsidRDefault="00C6055C" w:rsidP="00BA20FC">
      <w:pPr>
        <w:jc w:val="both"/>
        <w:rPr>
          <w:rFonts w:ascii="Arial" w:hAnsi="Arial" w:cs="Arial"/>
          <w:i/>
          <w:sz w:val="18"/>
          <w:szCs w:val="18"/>
        </w:rPr>
      </w:pPr>
    </w:p>
    <w:p w:rsidR="00C6055C" w:rsidRPr="00BA20FC" w:rsidRDefault="00C6055C" w:rsidP="00BA20FC">
      <w:pPr>
        <w:jc w:val="both"/>
        <w:rPr>
          <w:rFonts w:ascii="Arial" w:hAnsi="Arial" w:cs="Arial"/>
          <w:i/>
          <w:sz w:val="18"/>
          <w:szCs w:val="18"/>
        </w:rPr>
      </w:pPr>
    </w:p>
    <w:p w:rsidR="007B2303" w:rsidRPr="001C7D87" w:rsidRDefault="007B2303" w:rsidP="00BA20FC">
      <w:pPr>
        <w:jc w:val="both"/>
        <w:rPr>
          <w:rFonts w:ascii="Arial" w:hAnsi="Arial" w:cs="Arial"/>
        </w:rPr>
      </w:pPr>
    </w:p>
    <w:p w:rsidR="007B2303" w:rsidRPr="001C7D87" w:rsidRDefault="007B2303" w:rsidP="00BA20FC">
      <w:pPr>
        <w:jc w:val="both"/>
        <w:rPr>
          <w:rFonts w:ascii="Arial" w:hAnsi="Arial" w:cs="Arial"/>
        </w:rPr>
      </w:pPr>
      <w:r w:rsidRPr="001C7D87">
        <w:rPr>
          <w:rFonts w:ascii="Arial" w:hAnsi="Arial" w:cs="Arial"/>
        </w:rPr>
        <w:t>Nom de l’établissement bancaire :</w:t>
      </w:r>
    </w:p>
    <w:p w:rsidR="007B2303" w:rsidRDefault="007B2303" w:rsidP="00BA20FC">
      <w:pPr>
        <w:jc w:val="both"/>
        <w:rPr>
          <w:rFonts w:ascii="Arial" w:hAnsi="Arial" w:cs="Arial"/>
        </w:rPr>
      </w:pPr>
    </w:p>
    <w:p w:rsidR="00C6055C" w:rsidRDefault="00C6055C" w:rsidP="00BA20FC">
      <w:pPr>
        <w:jc w:val="both"/>
        <w:rPr>
          <w:rFonts w:ascii="Arial" w:hAnsi="Arial" w:cs="Arial"/>
        </w:rPr>
      </w:pPr>
    </w:p>
    <w:p w:rsidR="00C6055C" w:rsidRPr="001C7D87" w:rsidRDefault="00C6055C" w:rsidP="00BA20FC">
      <w:pPr>
        <w:jc w:val="both"/>
        <w:rPr>
          <w:rFonts w:ascii="Arial" w:hAnsi="Arial" w:cs="Arial"/>
        </w:rPr>
      </w:pPr>
    </w:p>
    <w:p w:rsidR="007B2303" w:rsidRPr="001C7D87" w:rsidRDefault="007B2303" w:rsidP="00BA20FC">
      <w:pPr>
        <w:jc w:val="both"/>
        <w:rPr>
          <w:rFonts w:ascii="Arial" w:hAnsi="Arial" w:cs="Arial"/>
        </w:rPr>
      </w:pPr>
      <w:r w:rsidRPr="001C7D87">
        <w:rPr>
          <w:rFonts w:ascii="Arial" w:hAnsi="Arial" w:cs="Arial"/>
        </w:rPr>
        <w:t>Numéro de compte :</w:t>
      </w:r>
    </w:p>
    <w:p w:rsidR="00A76E1C" w:rsidRDefault="00A76E1C" w:rsidP="00BA20FC">
      <w:pPr>
        <w:jc w:val="both"/>
        <w:rPr>
          <w:rFonts w:ascii="Arial" w:hAnsi="Arial" w:cs="Arial"/>
          <w:bCs/>
        </w:rPr>
      </w:pPr>
    </w:p>
    <w:p w:rsidR="00C6055C" w:rsidRDefault="00C6055C" w:rsidP="00BA20FC">
      <w:pPr>
        <w:jc w:val="both"/>
        <w:rPr>
          <w:rFonts w:ascii="Arial" w:hAnsi="Arial" w:cs="Arial"/>
          <w:bCs/>
        </w:rPr>
      </w:pPr>
    </w:p>
    <w:p w:rsidR="00C6055C" w:rsidRDefault="00C6055C" w:rsidP="00BA20FC">
      <w:pPr>
        <w:jc w:val="both"/>
        <w:rPr>
          <w:rFonts w:ascii="Arial" w:hAnsi="Arial" w:cs="Arial"/>
          <w:bCs/>
        </w:rPr>
      </w:pPr>
    </w:p>
    <w:p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rsidR="00F45555" w:rsidRDefault="00F45555" w:rsidP="00BA20FC">
      <w:pPr>
        <w:jc w:val="both"/>
        <w:rPr>
          <w:rFonts w:ascii="Arial" w:hAnsi="Arial" w:cs="Arial"/>
          <w:i/>
          <w:sz w:val="18"/>
          <w:szCs w:val="18"/>
        </w:rPr>
      </w:pPr>
    </w:p>
    <w:p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rsidR="002A673A" w:rsidRDefault="002A673A" w:rsidP="00BA20FC">
      <w:pPr>
        <w:jc w:val="both"/>
        <w:rPr>
          <w:rFonts w:ascii="Arial" w:hAnsi="Arial" w:cs="Arial"/>
          <w:i/>
          <w:sz w:val="18"/>
          <w:szCs w:val="18"/>
        </w:rPr>
      </w:pPr>
    </w:p>
    <w:p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B2303">
        <w:tc>
          <w:tcPr>
            <w:tcW w:w="10277" w:type="dxa"/>
            <w:shd w:val="solid" w:color="66CCFF" w:fill="auto"/>
          </w:tcPr>
          <w:p w:rsidR="00720CF6" w:rsidRPr="00BA20FC" w:rsidRDefault="002A673A" w:rsidP="001C7D87">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rsidR="00A76E1C" w:rsidRDefault="00A76E1C" w:rsidP="00BA20FC">
      <w:pPr>
        <w:jc w:val="both"/>
        <w:rPr>
          <w:rFonts w:ascii="Arial" w:hAnsi="Arial" w:cs="Arial"/>
        </w:rPr>
      </w:pPr>
    </w:p>
    <w:p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Sauf pour les marchés de défense et de sécurité</w:t>
      </w:r>
      <w:r w:rsidR="00C660B6">
        <w:rPr>
          <w:rFonts w:ascii="Arial" w:hAnsi="Arial" w:cs="Arial"/>
        </w:rPr>
        <w:t xml:space="preserve"> (MDS)</w:t>
      </w:r>
      <w:r w:rsidR="0080541F">
        <w:rPr>
          <w:rFonts w:ascii="Arial" w:hAnsi="Arial" w:cs="Arial"/>
        </w:rPr>
        <w:t xml:space="preserve">, 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rsidR="00C27375" w:rsidRPr="001C7D87" w:rsidRDefault="00C27375" w:rsidP="00BA20FC">
      <w:pPr>
        <w:jc w:val="both"/>
        <w:rPr>
          <w:rFonts w:ascii="Arial" w:hAnsi="Arial" w:cs="Arial"/>
        </w:rPr>
      </w:pPr>
    </w:p>
    <w:p w:rsidR="001E0CE0" w:rsidRPr="001C7D87" w:rsidRDefault="002A673A" w:rsidP="00BA20FC">
      <w:pPr>
        <w:jc w:val="both"/>
        <w:rPr>
          <w:rFonts w:ascii="Arial" w:hAnsi="Arial" w:cs="Arial"/>
          <w:spacing w:val="-10"/>
          <w:position w:val="-1"/>
        </w:rPr>
      </w:pPr>
      <w:r>
        <w:rPr>
          <w:rFonts w:ascii="Arial" w:hAnsi="Arial" w:cs="Arial"/>
          <w:b/>
          <w:bCs/>
          <w:sz w:val="22"/>
          <w:szCs w:val="22"/>
        </w:rPr>
        <w:t xml:space="preserve">I1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9F5446">
        <w:rPr>
          <w:rFonts w:ascii="Arial" w:hAnsi="Arial" w:cs="Arial"/>
          <w:bCs/>
        </w:rPr>
        <w:t>ou</w:t>
      </w:r>
      <w:r w:rsidR="004037BA" w:rsidRPr="008505F1">
        <w:rPr>
          <w:rFonts w:ascii="Arial" w:hAnsi="Arial" w:cs="Arial"/>
          <w:bCs/>
        </w:rPr>
        <w:t xml:space="preserve"> des </w:t>
      </w:r>
      <w:r w:rsidR="001E0CE0" w:rsidRPr="008505F1">
        <w:rPr>
          <w:rFonts w:ascii="Arial" w:hAnsi="Arial" w:cs="Arial"/>
          <w:bCs/>
        </w:rPr>
        <w:t xml:space="preserve">pièces </w:t>
      </w:r>
      <w:r w:rsidR="004037BA" w:rsidRPr="008505F1">
        <w:rPr>
          <w:rFonts w:ascii="Arial" w:hAnsi="Arial" w:cs="Arial"/>
          <w:bCs/>
        </w:rPr>
        <w:t xml:space="preserve">(MDS)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Default="001E0CE0" w:rsidP="00346541">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465954" w:rsidRDefault="00445B69" w:rsidP="00465954">
      <w:pPr>
        <w:numPr>
          <w:ilvl w:val="0"/>
          <w:numId w:val="9"/>
        </w:numPr>
        <w:ind w:left="924" w:hanging="357"/>
        <w:jc w:val="both"/>
        <w:rPr>
          <w:rFonts w:ascii="Arial" w:hAnsi="Arial" w:cs="Arial"/>
          <w:spacing w:val="-10"/>
          <w:position w:val="-1"/>
        </w:rPr>
      </w:pPr>
      <w:r>
        <w:rPr>
          <w:rFonts w:ascii="Arial" w:hAnsi="Arial" w:cs="Arial"/>
          <w:spacing w:val="-10"/>
          <w:position w:val="-1"/>
        </w:rPr>
        <w:t>……………………………………………………………………………………</w:t>
      </w:r>
    </w:p>
    <w:p w:rsidR="004037BA" w:rsidRDefault="004037BA" w:rsidP="004037BA">
      <w:pPr>
        <w:jc w:val="both"/>
        <w:rPr>
          <w:rFonts w:ascii="Arial" w:hAnsi="Arial" w:cs="Arial"/>
          <w:spacing w:val="-10"/>
          <w:position w:val="-1"/>
        </w:rPr>
      </w:pPr>
    </w:p>
    <w:p w:rsidR="00C6055C" w:rsidRDefault="00C6055C" w:rsidP="004037BA">
      <w:pPr>
        <w:jc w:val="both"/>
        <w:rPr>
          <w:rFonts w:ascii="Arial" w:hAnsi="Arial" w:cs="Arial"/>
          <w:spacing w:val="-10"/>
          <w:position w:val="-1"/>
        </w:rPr>
      </w:pPr>
    </w:p>
    <w:p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 xml:space="preserve">applicable </w:t>
      </w:r>
      <w:r w:rsidR="008505F1" w:rsidRPr="00956CA9">
        <w:rPr>
          <w:rFonts w:ascii="Arial" w:hAnsi="Arial" w:cs="Arial"/>
          <w:bCs/>
          <w:sz w:val="18"/>
          <w:szCs w:val="22"/>
        </w:rPr>
        <w:lastRenderedPageBreak/>
        <w:t>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application </w:t>
      </w:r>
      <w:r w:rsidR="007F3441">
        <w:rPr>
          <w:rFonts w:ascii="Arial" w:hAnsi="Arial" w:cs="Arial"/>
          <w:bCs/>
          <w:sz w:val="18"/>
          <w:szCs w:val="22"/>
        </w:rPr>
        <w:t>de l’</w:t>
      </w:r>
      <w:hyperlink r:id="rId26" w:history="1">
        <w:r w:rsidR="007F3441" w:rsidRPr="00C660B6">
          <w:rPr>
            <w:rStyle w:val="Lienhypertexte"/>
            <w:rFonts w:ascii="Arial" w:hAnsi="Arial" w:cs="Arial"/>
            <w:bCs/>
            <w:sz w:val="18"/>
            <w:szCs w:val="22"/>
          </w:rPr>
          <w:t>article </w:t>
        </w:r>
        <w:r w:rsidR="00C660B6" w:rsidRPr="00C660B6">
          <w:rPr>
            <w:rStyle w:val="Lienhypertexte"/>
            <w:rFonts w:ascii="Arial" w:hAnsi="Arial" w:cs="Arial"/>
            <w:bCs/>
            <w:sz w:val="18"/>
            <w:szCs w:val="22"/>
          </w:rPr>
          <w:t>R. 2343-14 ou de l’article R. 2343-15</w:t>
        </w:r>
      </w:hyperlink>
      <w:r w:rsidR="00C660B6">
        <w:rPr>
          <w:rFonts w:ascii="Arial" w:hAnsi="Arial" w:cs="Arial"/>
          <w:bCs/>
          <w:sz w:val="18"/>
          <w:szCs w:val="22"/>
        </w:rPr>
        <w:t xml:space="preserve"> du code de la commande publique</w:t>
      </w:r>
      <w:r w:rsidR="004037BA" w:rsidRPr="00956CA9">
        <w:rPr>
          <w:rFonts w:ascii="Arial" w:hAnsi="Arial" w:cs="Arial"/>
          <w:bCs/>
          <w:sz w:val="18"/>
          <w:szCs w:val="22"/>
        </w:rPr>
        <w:t>)</w:t>
      </w:r>
      <w:r w:rsidR="004037BA" w:rsidRPr="00956CA9">
        <w:rPr>
          <w:rFonts w:ascii="Arial" w:hAnsi="Arial" w:cs="Arial"/>
          <w:bCs/>
          <w:sz w:val="22"/>
          <w:szCs w:val="22"/>
        </w:rPr>
        <w:t> :</w:t>
      </w:r>
    </w:p>
    <w:p w:rsidR="004037BA" w:rsidRDefault="004037BA" w:rsidP="004037BA">
      <w:pPr>
        <w:jc w:val="both"/>
        <w:rPr>
          <w:rFonts w:ascii="Arial" w:hAnsi="Arial" w:cs="Arial"/>
          <w:i/>
          <w:sz w:val="16"/>
        </w:rPr>
      </w:pPr>
    </w:p>
    <w:p w:rsidR="007B23D6" w:rsidRPr="00AF2C81" w:rsidRDefault="007B23D6"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rsidR="004037BA" w:rsidRPr="00AF2C81" w:rsidRDefault="004037BA" w:rsidP="00AF2C81">
      <w:pPr>
        <w:pStyle w:val="En-tte"/>
        <w:tabs>
          <w:tab w:val="left" w:pos="864"/>
        </w:tabs>
        <w:ind w:left="567"/>
        <w:rPr>
          <w:rFonts w:ascii="Arial" w:hAnsi="Arial" w:cs="Arial"/>
        </w:rPr>
      </w:pPr>
    </w:p>
    <w:p w:rsidR="004037BA" w:rsidRDefault="004037BA" w:rsidP="00AF2C81">
      <w:pPr>
        <w:pStyle w:val="En-tte"/>
        <w:tabs>
          <w:tab w:val="left" w:pos="864"/>
        </w:tabs>
        <w:ind w:left="567"/>
        <w:rPr>
          <w:rFonts w:ascii="Arial" w:hAnsi="Arial" w:cs="Arial"/>
        </w:rPr>
      </w:pPr>
    </w:p>
    <w:p w:rsidR="00B55890" w:rsidRPr="00AF2C81" w:rsidRDefault="00B55890"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rsidR="004037BA" w:rsidRPr="00AF2C81" w:rsidRDefault="004037BA" w:rsidP="00AF2C81">
      <w:pPr>
        <w:pStyle w:val="En-tte"/>
        <w:tabs>
          <w:tab w:val="left" w:pos="864"/>
        </w:tabs>
        <w:ind w:left="567"/>
        <w:rPr>
          <w:rFonts w:ascii="Arial" w:hAnsi="Arial" w:cs="Arial"/>
        </w:rPr>
      </w:pPr>
    </w:p>
    <w:p w:rsidR="004037BA" w:rsidRDefault="004037BA" w:rsidP="00AF2C81">
      <w:pPr>
        <w:pStyle w:val="En-tte"/>
        <w:tabs>
          <w:tab w:val="left" w:pos="864"/>
        </w:tabs>
        <w:ind w:left="567"/>
        <w:rPr>
          <w:rFonts w:ascii="Arial" w:hAnsi="Arial" w:cs="Arial"/>
        </w:rPr>
      </w:pPr>
    </w:p>
    <w:p w:rsidR="00B55890" w:rsidRPr="00AF2C81" w:rsidRDefault="00B55890" w:rsidP="00AF2C81">
      <w:pPr>
        <w:pStyle w:val="En-tte"/>
        <w:tabs>
          <w:tab w:val="left" w:pos="864"/>
        </w:tabs>
        <w:ind w:left="567"/>
        <w:rPr>
          <w:rFonts w:ascii="Arial" w:hAnsi="Arial" w:cs="Arial"/>
        </w:rPr>
      </w:pPr>
    </w:p>
    <w:p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rsidTr="009D1EA5">
        <w:tc>
          <w:tcPr>
            <w:tcW w:w="10277" w:type="dxa"/>
            <w:shd w:val="solid" w:color="66CCFF" w:fill="auto"/>
          </w:tcPr>
          <w:p w:rsidR="001E0CE0" w:rsidRPr="00BA20FC" w:rsidRDefault="002A673A" w:rsidP="00852DCC">
            <w:pPr>
              <w:rPr>
                <w:rFonts w:ascii="Arial" w:hAnsi="Arial" w:cs="Arial"/>
                <w:b/>
                <w:bCs/>
                <w:sz w:val="22"/>
                <w:szCs w:val="22"/>
              </w:rPr>
            </w:pPr>
            <w:r>
              <w:rPr>
                <w:rFonts w:ascii="Arial" w:hAnsi="Arial" w:cs="Arial"/>
                <w:b/>
                <w:bCs/>
                <w:sz w:val="22"/>
                <w:szCs w:val="22"/>
              </w:rPr>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rsidR="001E0CE0" w:rsidRDefault="001E0CE0" w:rsidP="00BA20FC">
      <w:pPr>
        <w:jc w:val="both"/>
        <w:rPr>
          <w:rFonts w:ascii="Arial" w:hAnsi="Arial" w:cs="Arial"/>
        </w:rPr>
      </w:pPr>
    </w:p>
    <w:p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rsidR="00EE4A77"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w:t>
      </w:r>
      <w:r w:rsidR="00C34024">
        <w:rPr>
          <w:rFonts w:ascii="Arial" w:hAnsi="Arial" w:cs="Arial"/>
        </w:rPr>
        <w:t>ans l’hypothèse d’un marché public autre que de défense ou de sécurité, ne pas entrer dans l’un des</w:t>
      </w:r>
      <w:r w:rsidR="00EE4A77" w:rsidRPr="005E12D0">
        <w:rPr>
          <w:rFonts w:ascii="Arial" w:hAnsi="Arial" w:cs="Arial"/>
        </w:rPr>
        <w:t xml:space="preserve"> cas </w:t>
      </w:r>
      <w:r w:rsidR="00C34024">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27"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28"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rsidR="00EE4A77" w:rsidRPr="005E12D0" w:rsidRDefault="00EE4A77"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sidR="00C34024">
        <w:rPr>
          <w:rFonts w:ascii="Arial" w:hAnsi="Arial" w:cs="Arial"/>
        </w:rPr>
        <w:t>d’exclusion</w:t>
      </w:r>
      <w:r w:rsidRPr="005E12D0">
        <w:rPr>
          <w:rFonts w:ascii="Arial" w:hAnsi="Arial" w:cs="Arial"/>
        </w:rPr>
        <w:t xml:space="preserve"> prévus </w:t>
      </w:r>
      <w:r w:rsidR="00C660B6">
        <w:rPr>
          <w:rFonts w:ascii="Arial" w:hAnsi="Arial" w:cs="Arial"/>
        </w:rPr>
        <w:t xml:space="preserve">aux </w:t>
      </w:r>
      <w:hyperlink r:id="rId29" w:history="1">
        <w:r w:rsidR="00C660B6" w:rsidRPr="001972A9">
          <w:rPr>
            <w:rStyle w:val="Lienhypertexte"/>
            <w:rFonts w:ascii="Arial" w:hAnsi="Arial" w:cs="Arial"/>
          </w:rPr>
          <w:t>articles L. 2341-1 à L. </w:t>
        </w:r>
        <w:r w:rsidR="001972A9" w:rsidRPr="001972A9">
          <w:rPr>
            <w:rStyle w:val="Lienhypertexte"/>
            <w:rFonts w:ascii="Arial" w:hAnsi="Arial" w:cs="Arial"/>
          </w:rPr>
          <w:t>2341-3</w:t>
        </w:r>
      </w:hyperlink>
      <w:r w:rsidR="001972A9">
        <w:rPr>
          <w:rFonts w:ascii="Arial" w:hAnsi="Arial" w:cs="Arial"/>
        </w:rPr>
        <w:t xml:space="preserve"> </w:t>
      </w:r>
      <w:r w:rsidR="00275F95">
        <w:rPr>
          <w:rFonts w:ascii="Arial" w:hAnsi="Arial" w:cs="Arial"/>
        </w:rPr>
        <w:t xml:space="preserve">ou aux </w:t>
      </w:r>
      <w:hyperlink r:id="rId30" w:history="1">
        <w:r w:rsidR="00275F95" w:rsidRPr="00C660B6">
          <w:rPr>
            <w:rStyle w:val="Lienhypertexte"/>
            <w:rFonts w:ascii="Arial" w:hAnsi="Arial" w:cs="Arial"/>
          </w:rPr>
          <w:t>articles L. 2141-7 à L. 2141-10</w:t>
        </w:r>
      </w:hyperlink>
      <w:r w:rsidR="00275F95">
        <w:rPr>
          <w:rFonts w:ascii="Arial" w:hAnsi="Arial" w:cs="Arial"/>
        </w:rPr>
        <w:t xml:space="preserve"> </w:t>
      </w:r>
      <w:r w:rsidR="001972A9">
        <w:rPr>
          <w:rFonts w:ascii="Arial" w:hAnsi="Arial" w:cs="Arial"/>
        </w:rPr>
        <w:t>du code de la commande publique</w:t>
      </w:r>
      <w:r>
        <w:rPr>
          <w:rFonts w:ascii="Arial" w:hAnsi="Arial" w:cs="Arial"/>
        </w:rPr>
        <w:t>.</w:t>
      </w:r>
    </w:p>
    <w:p w:rsidR="008505F1" w:rsidRDefault="008505F1" w:rsidP="008505F1">
      <w:pPr>
        <w:tabs>
          <w:tab w:val="left" w:pos="576"/>
        </w:tabs>
        <w:spacing w:before="80"/>
        <w:ind w:left="360"/>
        <w:jc w:val="both"/>
        <w:rPr>
          <w:rFonts w:ascii="Arial" w:hAnsi="Arial" w:cs="Arial"/>
        </w:rPr>
      </w:pPr>
    </w:p>
    <w:p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rsidR="00E04FAF">
        <w:fldChar w:fldCharType="separate"/>
      </w:r>
      <w:r>
        <w:fldChar w:fldCharType="end"/>
      </w:r>
    </w:p>
    <w:p w:rsidR="00EE4A77" w:rsidRDefault="00EE4A77" w:rsidP="00EE4A77">
      <w:pPr>
        <w:jc w:val="both"/>
        <w:rPr>
          <w:rFonts w:ascii="Arial" w:hAnsi="Arial" w:cs="Arial"/>
        </w:rPr>
      </w:pPr>
    </w:p>
    <w:p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32"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33"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rsidR="001972A9" w:rsidRDefault="001972A9" w:rsidP="00C660B6">
      <w:pPr>
        <w:jc w:val="both"/>
        <w:rPr>
          <w:rFonts w:ascii="Arial" w:hAnsi="Arial" w:cs="Arial"/>
          <w:sz w:val="18"/>
          <w:szCs w:val="18"/>
        </w:rPr>
      </w:pPr>
    </w:p>
    <w:p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rsidR="00C6055C" w:rsidRDefault="00C6055C" w:rsidP="00EE4A77">
      <w:pPr>
        <w:jc w:val="both"/>
        <w:rPr>
          <w:rFonts w:ascii="Arial" w:hAnsi="Arial" w:cs="Arial"/>
          <w:sz w:val="18"/>
          <w:szCs w:val="18"/>
        </w:rPr>
      </w:pPr>
    </w:p>
    <w:p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w:t>
      </w:r>
      <w:r w:rsidR="001972A9">
        <w:rPr>
          <w:rFonts w:ascii="Arial" w:hAnsi="Arial" w:cs="Arial"/>
          <w:bCs/>
          <w:sz w:val="18"/>
          <w:szCs w:val="22"/>
        </w:rPr>
        <w:t>de l’</w:t>
      </w:r>
      <w:hyperlink r:id="rId34" w:history="1">
        <w:r w:rsidR="001972A9" w:rsidRPr="00C660B6">
          <w:rPr>
            <w:rStyle w:val="Lienhypertexte"/>
            <w:rFonts w:ascii="Arial" w:hAnsi="Arial" w:cs="Arial"/>
            <w:bCs/>
            <w:sz w:val="18"/>
            <w:szCs w:val="22"/>
          </w:rPr>
          <w:t>article R. 2343-14 ou de l’article R. 2343-15</w:t>
        </w:r>
      </w:hyperlink>
      <w:r w:rsidR="001972A9">
        <w:rPr>
          <w:rFonts w:ascii="Arial" w:hAnsi="Arial" w:cs="Arial"/>
          <w:bCs/>
          <w:sz w:val="18"/>
          <w:szCs w:val="22"/>
        </w:rPr>
        <w:t xml:space="preserve"> du code de la commande publique</w:t>
      </w:r>
      <w:r w:rsidR="00EE4A77" w:rsidRPr="00956CA9">
        <w:rPr>
          <w:rFonts w:ascii="Arial" w:hAnsi="Arial" w:cs="Arial"/>
          <w:bCs/>
          <w:sz w:val="18"/>
          <w:szCs w:val="22"/>
        </w:rPr>
        <w:t>)</w:t>
      </w:r>
      <w:r w:rsidR="00EE4A77" w:rsidRPr="00956CA9">
        <w:rPr>
          <w:rFonts w:ascii="Arial" w:hAnsi="Arial" w:cs="Arial"/>
          <w:bCs/>
          <w:sz w:val="22"/>
          <w:szCs w:val="22"/>
        </w:rPr>
        <w:t> :</w:t>
      </w:r>
    </w:p>
    <w:p w:rsidR="00EE4A77" w:rsidRDefault="00EE4A77" w:rsidP="00EE4A77">
      <w:pPr>
        <w:pStyle w:val="En-tte"/>
        <w:tabs>
          <w:tab w:val="clear" w:pos="4536"/>
          <w:tab w:val="clear" w:pos="9072"/>
          <w:tab w:val="left" w:pos="864"/>
        </w:tabs>
        <w:rPr>
          <w:rFonts w:ascii="Arial" w:hAnsi="Arial" w:cs="Arial"/>
        </w:rPr>
      </w:pPr>
    </w:p>
    <w:p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EE4A77" w:rsidRPr="00411396" w:rsidRDefault="00EE4A77" w:rsidP="00EE4A77">
      <w:pPr>
        <w:pStyle w:val="En-tte"/>
        <w:tabs>
          <w:tab w:val="left" w:pos="864"/>
        </w:tabs>
        <w:rPr>
          <w:rFonts w:ascii="Arial" w:hAnsi="Arial" w:cs="Arial"/>
        </w:rPr>
      </w:pPr>
    </w:p>
    <w:p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rsidR="00EE4A77" w:rsidRPr="00411396" w:rsidRDefault="00EE4A77" w:rsidP="008505F1">
      <w:pPr>
        <w:pStyle w:val="En-tte"/>
        <w:tabs>
          <w:tab w:val="left" w:pos="864"/>
        </w:tabs>
        <w:ind w:left="567"/>
        <w:rPr>
          <w:rFonts w:ascii="Arial" w:hAnsi="Arial" w:cs="Arial"/>
        </w:rPr>
      </w:pPr>
    </w:p>
    <w:p w:rsidR="00EE4A77" w:rsidRDefault="00EE4A77" w:rsidP="008505F1">
      <w:pPr>
        <w:pStyle w:val="En-tte"/>
        <w:tabs>
          <w:tab w:val="left" w:pos="864"/>
        </w:tabs>
        <w:ind w:left="567"/>
        <w:rPr>
          <w:rFonts w:ascii="Arial" w:hAnsi="Arial" w:cs="Arial"/>
        </w:rPr>
      </w:pPr>
    </w:p>
    <w:p w:rsidR="00B55890" w:rsidRPr="00411396" w:rsidRDefault="00B55890" w:rsidP="008505F1">
      <w:pPr>
        <w:pStyle w:val="En-tte"/>
        <w:tabs>
          <w:tab w:val="left" w:pos="864"/>
        </w:tabs>
        <w:ind w:left="567"/>
        <w:rPr>
          <w:rFonts w:ascii="Arial" w:hAnsi="Arial" w:cs="Arial"/>
        </w:rPr>
      </w:pPr>
    </w:p>
    <w:p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rsidR="00EE4A77" w:rsidRDefault="00EE4A77" w:rsidP="00EE4A77">
      <w:pPr>
        <w:pStyle w:val="En-tte"/>
        <w:tabs>
          <w:tab w:val="left" w:pos="864"/>
        </w:tabs>
        <w:rPr>
          <w:rFonts w:ascii="Arial" w:hAnsi="Arial" w:cs="Arial"/>
        </w:rPr>
      </w:pPr>
    </w:p>
    <w:p w:rsidR="00B55890" w:rsidRDefault="00B55890" w:rsidP="00EE4A77">
      <w:pPr>
        <w:pStyle w:val="En-tte"/>
        <w:tabs>
          <w:tab w:val="left" w:pos="864"/>
        </w:tabs>
        <w:rPr>
          <w:rFonts w:ascii="Arial" w:hAnsi="Arial" w:cs="Arial"/>
        </w:rPr>
      </w:pPr>
    </w:p>
    <w:p w:rsidR="00B55890" w:rsidRDefault="00B55890" w:rsidP="00EE4A77">
      <w:pPr>
        <w:pStyle w:val="En-tte"/>
        <w:tabs>
          <w:tab w:val="left" w:pos="864"/>
        </w:tabs>
        <w:rPr>
          <w:rFonts w:ascii="Arial" w:hAnsi="Arial" w:cs="Arial"/>
        </w:rPr>
      </w:pPr>
    </w:p>
    <w:p w:rsidR="007B23D6" w:rsidRDefault="007B23D6" w:rsidP="00EE4A77">
      <w:pPr>
        <w:pStyle w:val="En-tte"/>
        <w:tabs>
          <w:tab w:val="left" w:pos="864"/>
        </w:tabs>
        <w:rPr>
          <w:rFonts w:ascii="Arial" w:hAnsi="Arial" w:cs="Arial"/>
        </w:rPr>
      </w:pPr>
    </w:p>
    <w:p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9D4073">
        <w:tc>
          <w:tcPr>
            <w:tcW w:w="10277" w:type="dxa"/>
            <w:shd w:val="solid" w:color="66CCFF" w:fill="auto"/>
          </w:tcPr>
          <w:p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35"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36"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l'exemplaire</w:t>
      </w:r>
      <w:proofErr w:type="gramEnd"/>
      <w:r w:rsidR="009D4073" w:rsidRPr="001C7D87">
        <w:rPr>
          <w:rFonts w:ascii="Arial" w:hAnsi="Arial" w:cs="Arial"/>
          <w:iCs/>
        </w:rPr>
        <w:t xml:space="preserv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rsidR="001F607A" w:rsidRPr="001C7D87" w:rsidRDefault="001F607A" w:rsidP="004E24D6">
      <w:pPr>
        <w:ind w:left="567"/>
        <w:jc w:val="both"/>
        <w:rPr>
          <w:rFonts w:ascii="Arial" w:hAnsi="Arial" w:cs="Arial"/>
          <w:iCs/>
          <w:u w:val="single"/>
        </w:rPr>
      </w:pPr>
      <w:proofErr w:type="gramStart"/>
      <w:r w:rsidRPr="001C7D87">
        <w:rPr>
          <w:rFonts w:ascii="Arial" w:hAnsi="Arial" w:cs="Arial"/>
          <w:iCs/>
          <w:u w:val="single"/>
        </w:rPr>
        <w:t>OU</w:t>
      </w:r>
      <w:proofErr w:type="gramEnd"/>
    </w:p>
    <w:p w:rsidR="00A76E1C" w:rsidRPr="001C7D87" w:rsidRDefault="004E24D6" w:rsidP="00BA20FC">
      <w:pPr>
        <w:spacing w:before="120"/>
        <w:ind w:left="1134"/>
        <w:jc w:val="both"/>
        <w:rPr>
          <w:rFonts w:ascii="Arial" w:hAnsi="Arial" w:cs="Arial"/>
        </w:rPr>
      </w:pPr>
      <w:r>
        <w:rPr>
          <w:rFonts w:ascii="Arial" w:hAnsi="Arial" w:cs="Arial"/>
        </w:rPr>
        <w:lastRenderedPageBreak/>
        <w:fldChar w:fldCharType="begin">
          <w:ffData>
            <w:name w:val=""/>
            <w:enabled/>
            <w:calcOnExit w:val="0"/>
            <w:checkBox>
              <w:size w:val="20"/>
              <w:default w:val="0"/>
            </w:checkBox>
          </w:ffData>
        </w:fldChar>
      </w:r>
      <w:r>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une</w:t>
      </w:r>
      <w:proofErr w:type="gramEnd"/>
      <w:r w:rsidR="009D4073" w:rsidRPr="001C7D87">
        <w:rPr>
          <w:rFonts w:ascii="Arial" w:hAnsi="Arial" w:cs="Arial"/>
          <w:iCs/>
        </w:rPr>
        <w:t xml:space="preserv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37" w:history="1">
        <w:r w:rsidRPr="004E24D6">
          <w:rPr>
            <w:rStyle w:val="Lienhypertexte"/>
            <w:rFonts w:ascii="Arial" w:hAnsi="Arial" w:cs="Arial"/>
            <w:iCs/>
          </w:rPr>
          <w:t>article R. 2193-22</w:t>
        </w:r>
      </w:hyperlink>
      <w:r>
        <w:rPr>
          <w:rFonts w:ascii="Arial" w:hAnsi="Arial" w:cs="Arial"/>
          <w:iCs/>
        </w:rPr>
        <w:t xml:space="preserve"> ou à l’</w:t>
      </w:r>
      <w:hyperlink r:id="rId38"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rsidR="003414A8" w:rsidRPr="001C7D87" w:rsidRDefault="003414A8" w:rsidP="004E24D6">
      <w:pPr>
        <w:ind w:left="567"/>
        <w:jc w:val="both"/>
        <w:rPr>
          <w:rFonts w:ascii="Arial" w:hAnsi="Arial" w:cs="Arial"/>
          <w:iCs/>
          <w:u w:val="single"/>
        </w:rPr>
      </w:pPr>
      <w:proofErr w:type="gramStart"/>
      <w:r w:rsidRPr="001C7D87">
        <w:rPr>
          <w:rFonts w:ascii="Arial" w:hAnsi="Arial" w:cs="Arial"/>
          <w:iCs/>
          <w:u w:val="single"/>
        </w:rPr>
        <w:t>OU</w:t>
      </w:r>
      <w:proofErr w:type="gramEnd"/>
    </w:p>
    <w:p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4FAF">
        <w:rPr>
          <w:rFonts w:ascii="Arial" w:hAnsi="Arial" w:cs="Arial"/>
        </w:rPr>
      </w:r>
      <w:r w:rsidR="00E04FAF">
        <w:rPr>
          <w:rFonts w:ascii="Arial" w:hAnsi="Arial" w:cs="Arial"/>
        </w:rPr>
        <w:fldChar w:fldCharType="separate"/>
      </w:r>
      <w:r>
        <w:rPr>
          <w:rFonts w:ascii="Arial" w:hAnsi="Arial" w:cs="Arial"/>
        </w:rPr>
        <w:fldChar w:fldCharType="end"/>
      </w:r>
      <w:r>
        <w:rPr>
          <w:rFonts w:ascii="Arial" w:hAnsi="Arial" w:cs="Arial"/>
        </w:rPr>
        <w:t> </w:t>
      </w:r>
      <w:proofErr w:type="gramStart"/>
      <w:r w:rsidR="001F607A" w:rsidRPr="001C7D87">
        <w:rPr>
          <w:rFonts w:ascii="Arial" w:hAnsi="Arial" w:cs="Arial"/>
        </w:rPr>
        <w:t>l’exemplaire</w:t>
      </w:r>
      <w:proofErr w:type="gramEnd"/>
      <w:r w:rsidR="001F607A" w:rsidRPr="001C7D87">
        <w:rPr>
          <w:rFonts w:ascii="Arial" w:hAnsi="Arial" w:cs="Arial"/>
        </w:rPr>
        <w:t xml:space="preserve"> unique ou le certificat de cessibilité ayant été remis en vue d'une cession ou d'un nantissement de créances et ne pouvant être restitué, le titulaire justifie</w:t>
      </w:r>
      <w:r w:rsidR="00953510">
        <w:rPr>
          <w:rFonts w:ascii="Arial" w:hAnsi="Arial" w:cs="Arial"/>
        </w:rPr>
        <w:t> :</w:t>
      </w:r>
    </w:p>
    <w:p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son montant a été réduit afin que ce paiement soit possible.</w:t>
      </w:r>
    </w:p>
    <w:p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rsidR="009F5446" w:rsidRPr="001C7D87" w:rsidRDefault="009F5446" w:rsidP="00200B38">
      <w:pPr>
        <w:spacing w:before="120"/>
        <w:jc w:val="both"/>
        <w:rPr>
          <w:rFonts w:ascii="Arial" w:hAnsi="Arial" w:cs="Arial"/>
        </w:rPr>
      </w:pPr>
    </w:p>
    <w:p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414A8">
        <w:tc>
          <w:tcPr>
            <w:tcW w:w="10277" w:type="dxa"/>
            <w:shd w:val="solid" w:color="66CCFF" w:fill="auto"/>
          </w:tcPr>
          <w:p w:rsidR="00720CF6" w:rsidRPr="00BA20FC" w:rsidRDefault="00720CF6" w:rsidP="002A673A">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proofErr w:type="gramStart"/>
      <w:r>
        <w:rPr>
          <w:rFonts w:ascii="Arial" w:hAnsi="Arial" w:cs="Arial"/>
        </w:rPr>
        <w:t xml:space="preserve">stade </w:t>
      </w:r>
      <w:r w:rsidR="00A452BF">
        <w:rPr>
          <w:rFonts w:ascii="Arial" w:hAnsi="Arial" w:cs="Arial"/>
        </w:rPr>
        <w:t> ;</w:t>
      </w:r>
      <w:proofErr w:type="gramEnd"/>
      <w:r w:rsidR="00A452BF">
        <w:rPr>
          <w:rFonts w:ascii="Arial" w:hAnsi="Arial" w:cs="Arial"/>
        </w:rPr>
        <w:t xml:space="preserve">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le retourne signé</w:t>
      </w:r>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rsidR="00A76E1C" w:rsidRPr="001C7D87" w:rsidRDefault="00A76E1C" w:rsidP="00BA20FC">
      <w:pPr>
        <w:jc w:val="both"/>
        <w:rPr>
          <w:rFonts w:ascii="Arial" w:hAnsi="Arial" w:cs="Arial"/>
        </w:rPr>
      </w:pPr>
    </w:p>
    <w:p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rsidTr="00F50693">
        <w:trPr>
          <w:trHeight w:val="301"/>
        </w:trPr>
        <w:tc>
          <w:tcPr>
            <w:tcW w:w="5172" w:type="dxa"/>
            <w:tcBorders>
              <w:top w:val="nil"/>
              <w:left w:val="nil"/>
              <w:bottom w:val="nil"/>
              <w:right w:val="nil"/>
            </w:tcBorders>
          </w:tcPr>
          <w:p w:rsidR="00F50693" w:rsidRDefault="00D230B7" w:rsidP="00C6055C">
            <w:pPr>
              <w:ind w:left="709"/>
              <w:jc w:val="both"/>
              <w:rPr>
                <w:rFonts w:ascii="Arial" w:hAnsi="Arial" w:cs="Arial"/>
              </w:rPr>
            </w:pPr>
            <w:r w:rsidRPr="001C7D87">
              <w:rPr>
                <w:rFonts w:ascii="Arial" w:hAnsi="Arial" w:cs="Arial"/>
              </w:rPr>
              <w:t>Le sous-traitant :</w:t>
            </w:r>
          </w:p>
          <w:p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E du DC4)</w:t>
            </w:r>
          </w:p>
          <w:p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C1 du DC2)</w:t>
            </w:r>
          </w:p>
        </w:tc>
      </w:tr>
    </w:tbl>
    <w:p w:rsidR="006142D9" w:rsidRDefault="006142D9" w:rsidP="00BA20FC">
      <w:pPr>
        <w:jc w:val="both"/>
        <w:rPr>
          <w:rFonts w:ascii="Arial" w:hAnsi="Arial" w:cs="Arial"/>
        </w:rPr>
      </w:pPr>
    </w:p>
    <w:p w:rsidR="006142D9" w:rsidRDefault="006142D9" w:rsidP="00BA20FC">
      <w:pPr>
        <w:jc w:val="both"/>
        <w:rPr>
          <w:rFonts w:ascii="Arial" w:hAnsi="Arial" w:cs="Arial"/>
        </w:rPr>
      </w:pPr>
    </w:p>
    <w:p w:rsidR="006142D9" w:rsidRDefault="006142D9" w:rsidP="00BA20FC">
      <w:pPr>
        <w:jc w:val="both"/>
        <w:rPr>
          <w:rFonts w:ascii="Arial" w:hAnsi="Arial" w:cs="Arial"/>
        </w:rPr>
      </w:pPr>
    </w:p>
    <w:p w:rsidR="00D230B7" w:rsidRDefault="00D230B7" w:rsidP="00BA20FC">
      <w:pPr>
        <w:jc w:val="both"/>
        <w:rPr>
          <w:rFonts w:ascii="Arial" w:hAnsi="Arial" w:cs="Arial"/>
        </w:rPr>
      </w:pPr>
    </w:p>
    <w:p w:rsidR="00384D62" w:rsidRPr="001C7D87" w:rsidRDefault="00384D62" w:rsidP="00BA20FC">
      <w:pPr>
        <w:jc w:val="both"/>
        <w:rPr>
          <w:rFonts w:ascii="Arial" w:hAnsi="Arial" w:cs="Arial"/>
        </w:rPr>
      </w:pPr>
    </w:p>
    <w:p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rsidR="00A76E1C" w:rsidRPr="001C7D87" w:rsidRDefault="00A76E1C" w:rsidP="00BA20FC">
      <w:pPr>
        <w:jc w:val="both"/>
        <w:rPr>
          <w:rFonts w:ascii="Arial" w:hAnsi="Arial" w:cs="Arial"/>
        </w:rPr>
      </w:pPr>
    </w:p>
    <w:p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rsidR="003414A8" w:rsidRPr="001C7D87" w:rsidRDefault="003414A8" w:rsidP="00C6055C">
      <w:pPr>
        <w:ind w:left="709"/>
        <w:jc w:val="both"/>
        <w:rPr>
          <w:rFonts w:ascii="Arial" w:hAnsi="Arial" w:cs="Arial"/>
        </w:rPr>
      </w:pPr>
    </w:p>
    <w:p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rsidR="00B55890" w:rsidRDefault="00B55890" w:rsidP="00BA20FC">
      <w:pPr>
        <w:jc w:val="both"/>
        <w:rPr>
          <w:rFonts w:ascii="Arial" w:hAnsi="Arial" w:cs="Arial"/>
        </w:rPr>
      </w:pPr>
    </w:p>
    <w:p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rsidTr="00A00BBA">
        <w:tc>
          <w:tcPr>
            <w:tcW w:w="10277" w:type="dxa"/>
            <w:shd w:val="solid" w:color="66CCFF" w:fill="auto"/>
            <w:hideMark/>
          </w:tcPr>
          <w:p w:rsidR="00A00BBA" w:rsidRDefault="00A00BBA" w:rsidP="002A673A">
            <w:pPr>
              <w:rPr>
                <w:rFonts w:ascii="Arial" w:hAnsi="Arial" w:cs="Arial"/>
                <w:b/>
                <w:bCs/>
                <w:sz w:val="22"/>
                <w:szCs w:val="22"/>
              </w:rPr>
            </w:pPr>
            <w:r>
              <w:rPr>
                <w:rFonts w:ascii="Arial" w:hAnsi="Arial" w:cs="Arial"/>
              </w:rPr>
              <w:br w:type="page"/>
            </w: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rsidR="00A00BBA" w:rsidRDefault="000B60D1" w:rsidP="00A00BBA">
      <w:pPr>
        <w:rPr>
          <w:rFonts w:ascii="Arial" w:hAnsi="Arial" w:cs="Arial"/>
        </w:rPr>
      </w:pPr>
      <w:r>
        <w:rPr>
          <w:noProof/>
        </w:rPr>
        <mc:AlternateContent>
          <mc:Choice Requires="wps">
            <w:drawing>
              <wp:anchor distT="0" distB="0" distL="114300" distR="114300" simplePos="0" relativeHeight="251657216" behindDoc="0" locked="0" layoutInCell="1" allowOverlap="1">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 xml:space="preserve">En cas d’envoi en lettre recommandée avec accusé de réception :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00BBA" w:rsidRDefault="00A00BBA" w:rsidP="00A00BBA">
                            <w:pPr>
                              <w:jc w:val="both"/>
                              <w:rPr>
                                <w:rFonts w:ascii="Arial" w:hAnsi="Arial" w:cs="Arial"/>
                                <w:sz w:val="18"/>
                                <w:szCs w:val="18"/>
                              </w:rPr>
                            </w:pPr>
                          </w:p>
                          <w:p w:rsidR="00A00BBA" w:rsidRDefault="00A00BBA"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 xml:space="preserve">En cas d’envoi en lettre recommandée avec accusé de réception :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00BBA" w:rsidRDefault="00A00BBA" w:rsidP="00A00BBA">
                      <w:pPr>
                        <w:jc w:val="both"/>
                        <w:rPr>
                          <w:rFonts w:ascii="Arial" w:hAnsi="Arial" w:cs="Arial"/>
                          <w:sz w:val="18"/>
                          <w:szCs w:val="18"/>
                        </w:rPr>
                      </w:pPr>
                    </w:p>
                    <w:p w:rsidR="00A00BBA" w:rsidRDefault="00A00BBA" w:rsidP="00A00BBA">
                      <w:pPr>
                        <w:jc w:val="both"/>
                        <w:rPr>
                          <w:sz w:val="18"/>
                          <w:szCs w:val="18"/>
                        </w:rPr>
                      </w:pPr>
                    </w:p>
                  </w:txbxContent>
                </v:textbox>
              </v:rect>
            </w:pict>
          </mc:Fallback>
        </mc:AlternateContent>
      </w: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r>
        <w:rPr>
          <w:rFonts w:ascii="Arial" w:hAnsi="Arial" w:cs="Arial"/>
        </w:rPr>
        <w:t xml:space="preserve">Date de la dernière mise à jour : </w:t>
      </w:r>
    </w:p>
    <w:p w:rsidR="00A00BBA" w:rsidRDefault="000B60D1" w:rsidP="00A00BBA">
      <w:pPr>
        <w:rPr>
          <w:rFonts w:ascii="Arial" w:hAnsi="Arial" w:cs="Arial"/>
        </w:rPr>
      </w:pPr>
      <w:r>
        <w:rPr>
          <w:noProof/>
        </w:rPr>
        <mc:AlternateContent>
          <mc:Choice Requires="wps">
            <w:drawing>
              <wp:anchor distT="0" distB="0" distL="114300" distR="114300" simplePos="0" relativeHeight="251658240" behindDoc="0" locked="0" layoutInCell="1" allowOverlap="1">
                <wp:simplePos x="0" y="0"/>
                <wp:positionH relativeFrom="column">
                  <wp:posOffset>-32385</wp:posOffset>
                </wp:positionH>
                <wp:positionV relativeFrom="paragraph">
                  <wp:posOffset>75565</wp:posOffset>
                </wp:positionV>
                <wp:extent cx="6515100" cy="37719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 :</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KMj9WUpAgAATwQAAA4AAAAAAAAAAAAAAAAALgIAAGRycy9l&#10;Mm9Eb2MueG1sUEsBAi0AFAAGAAgAAAAhABEX/4PfAAAACgEAAA8AAAAAAAAAAAAAAAAAgwQAAGRy&#10;cy9kb3ducmV2LnhtbFBLBQYAAAAABAAEAPMAAACPBQAAAAA=&#10;">
                <v:textbo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 :</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A                                            , le</w:t>
                      </w:r>
                    </w:p>
                  </w:txbxContent>
                </v:textbox>
              </v:rect>
            </w:pict>
          </mc:Fallback>
        </mc:AlternateContent>
      </w:r>
    </w:p>
    <w:p w:rsidR="00A00BBA" w:rsidRDefault="00A00BBA" w:rsidP="00A00BBA">
      <w:pPr>
        <w:rPr>
          <w:rFonts w:ascii="Arial" w:hAnsi="Arial" w:cs="Arial"/>
        </w:rPr>
      </w:pPr>
    </w:p>
    <w:p w:rsidR="00A00BBA" w:rsidRDefault="00A00BBA" w:rsidP="00A00BBA">
      <w:pPr>
        <w:rPr>
          <w:rFonts w:ascii="Arial" w:hAnsi="Arial" w:cs="Arial"/>
        </w:rPr>
      </w:pPr>
    </w:p>
    <w:p w:rsidR="000E436D" w:rsidRPr="001C7D87" w:rsidRDefault="000E436D" w:rsidP="00BA20FC">
      <w:pPr>
        <w:jc w:val="both"/>
        <w:rPr>
          <w:rFonts w:ascii="Arial" w:hAnsi="Arial" w:cs="Arial"/>
        </w:rPr>
      </w:pPr>
    </w:p>
    <w:p w:rsidR="00921016" w:rsidRPr="001C7D87" w:rsidRDefault="00921016" w:rsidP="00BA20FC">
      <w:pPr>
        <w:jc w:val="both"/>
        <w:rPr>
          <w:rFonts w:ascii="Arial" w:hAnsi="Arial" w:cs="Arial"/>
        </w:rPr>
      </w:pPr>
    </w:p>
    <w:p w:rsidR="000E436D" w:rsidRDefault="000E436D" w:rsidP="001C7D87">
      <w:pPr>
        <w:rPr>
          <w:rFonts w:ascii="Arial" w:hAnsi="Arial" w:cs="Arial"/>
        </w:rPr>
      </w:pPr>
    </w:p>
    <w:p w:rsidR="003F161D" w:rsidRDefault="003F161D" w:rsidP="001C7D87">
      <w:pPr>
        <w:rPr>
          <w:rFonts w:ascii="Arial" w:hAnsi="Arial" w:cs="Arial"/>
        </w:rPr>
      </w:pPr>
    </w:p>
    <w:p w:rsidR="006142D9" w:rsidRDefault="006142D9" w:rsidP="001C7D87">
      <w:pPr>
        <w:rPr>
          <w:rFonts w:ascii="Arial" w:hAnsi="Arial" w:cs="Arial"/>
        </w:rPr>
      </w:pPr>
    </w:p>
    <w:p w:rsidR="00445B69" w:rsidRDefault="00445B69" w:rsidP="001C7D87">
      <w:pPr>
        <w:rPr>
          <w:rFonts w:ascii="Arial" w:hAnsi="Arial" w:cs="Arial"/>
        </w:rPr>
      </w:pPr>
    </w:p>
    <w:p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proofErr w:type="gramStart"/>
      <w:r w:rsidR="000030C1" w:rsidRPr="00BA20FC">
        <w:rPr>
          <w:rFonts w:ascii="Arial" w:hAnsi="Arial" w:cs="Arial"/>
          <w:sz w:val="16"/>
          <w:szCs w:val="16"/>
        </w:rPr>
        <w:t>la</w:t>
      </w:r>
      <w:proofErr w:type="gramEnd"/>
      <w:r w:rsidR="000030C1" w:rsidRPr="00BA20FC">
        <w:rPr>
          <w:rFonts w:ascii="Arial" w:hAnsi="Arial" w:cs="Arial"/>
          <w:sz w:val="16"/>
          <w:szCs w:val="16"/>
        </w:rPr>
        <w:t xml:space="preserve"> de</w:t>
      </w: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0030C1" w:rsidRPr="00BA20FC" w:rsidRDefault="00250CBC" w:rsidP="00BA20FC">
      <w:pPr>
        <w:spacing w:before="120" w:after="120"/>
        <w:rPr>
          <w:rFonts w:ascii="Arial" w:hAnsi="Arial" w:cs="Arial"/>
          <w:sz w:val="16"/>
          <w:szCs w:val="16"/>
        </w:rPr>
      </w:pPr>
      <w:r>
        <w:rPr>
          <w:rFonts w:ascii="Arial" w:hAnsi="Arial" w:cs="Arial"/>
          <w:sz w:val="16"/>
          <w:szCs w:val="16"/>
        </w:rPr>
        <w:t>Date de la dernière</w:t>
      </w:r>
      <w:r w:rsidR="000030C1" w:rsidRPr="00BA20FC">
        <w:rPr>
          <w:rFonts w:ascii="Arial" w:hAnsi="Arial" w:cs="Arial"/>
          <w:sz w:val="16"/>
          <w:szCs w:val="16"/>
        </w:rPr>
        <w:t xml:space="preserve"> mise à jour :</w:t>
      </w:r>
      <w:r w:rsidR="000E436D">
        <w:rPr>
          <w:rFonts w:ascii="Arial" w:hAnsi="Arial" w:cs="Arial"/>
          <w:sz w:val="16"/>
          <w:szCs w:val="16"/>
        </w:rPr>
        <w:t xml:space="preserve"> </w:t>
      </w:r>
      <w:r w:rsidR="00200B38">
        <w:rPr>
          <w:rFonts w:ascii="Arial" w:hAnsi="Arial" w:cs="Arial"/>
          <w:sz w:val="16"/>
          <w:szCs w:val="16"/>
        </w:rPr>
        <w:t>01</w:t>
      </w:r>
      <w:r w:rsidR="00567896">
        <w:rPr>
          <w:rFonts w:ascii="Arial" w:hAnsi="Arial" w:cs="Arial"/>
          <w:sz w:val="16"/>
          <w:szCs w:val="16"/>
        </w:rPr>
        <w:t>/</w:t>
      </w:r>
      <w:r w:rsidR="00200B38">
        <w:rPr>
          <w:rFonts w:ascii="Arial" w:hAnsi="Arial" w:cs="Arial"/>
          <w:sz w:val="16"/>
          <w:szCs w:val="16"/>
        </w:rPr>
        <w:t>04</w:t>
      </w:r>
      <w:r w:rsidR="00567896">
        <w:rPr>
          <w:rFonts w:ascii="Arial" w:hAnsi="Arial" w:cs="Arial"/>
          <w:sz w:val="16"/>
          <w:szCs w:val="16"/>
        </w:rPr>
        <w:t>/2019</w:t>
      </w:r>
      <w:r w:rsidR="00FD7A84">
        <w:rPr>
          <w:rFonts w:ascii="Arial" w:hAnsi="Arial" w:cs="Arial"/>
          <w:sz w:val="16"/>
          <w:szCs w:val="16"/>
        </w:rPr>
        <w:t>.</w:t>
      </w:r>
    </w:p>
    <w:sectPr w:rsidR="000030C1" w:rsidRPr="00BA20FC">
      <w:headerReference w:type="default" r:id="rId39"/>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60D1" w:rsidRDefault="000B60D1">
      <w:r>
        <w:separator/>
      </w:r>
    </w:p>
  </w:endnote>
  <w:endnote w:type="continuationSeparator" w:id="0">
    <w:p w:rsidR="000B60D1" w:rsidRDefault="000B6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rsidTr="009800F3">
      <w:trPr>
        <w:trHeight w:val="142"/>
        <w:tblHeader/>
      </w:trPr>
      <w:tc>
        <w:tcPr>
          <w:tcW w:w="4040" w:type="dxa"/>
          <w:shd w:val="clear" w:color="auto" w:fill="66CCFF"/>
        </w:tcPr>
        <w:p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rsidR="009800F3" w:rsidRDefault="009800F3" w:rsidP="009800F3">
          <w:pPr>
            <w:ind w:left="1347"/>
            <w:rPr>
              <w:rFonts w:ascii="Arial" w:hAnsi="Arial" w:cs="Arial"/>
              <w:b/>
              <w:bCs/>
            </w:rPr>
          </w:pPr>
        </w:p>
      </w:tc>
      <w:tc>
        <w:tcPr>
          <w:tcW w:w="851" w:type="dxa"/>
          <w:shd w:val="clear" w:color="auto" w:fill="66CCFF"/>
        </w:tcPr>
        <w:p w:rsidR="009800F3" w:rsidRDefault="009800F3" w:rsidP="00ED6722">
          <w:pPr>
            <w:jc w:val="right"/>
          </w:pPr>
          <w:r>
            <w:rPr>
              <w:rFonts w:ascii="Arial" w:hAnsi="Arial" w:cs="Arial"/>
              <w:b/>
              <w:bCs/>
            </w:rPr>
            <w:t xml:space="preserve">Page :     </w:t>
          </w:r>
        </w:p>
      </w:tc>
      <w:tc>
        <w:tcPr>
          <w:tcW w:w="567" w:type="dxa"/>
          <w:shd w:val="clear" w:color="auto" w:fill="66CCFF"/>
        </w:tcPr>
        <w:p w:rsidR="009800F3" w:rsidRDefault="009800F3" w:rsidP="00ED672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87699">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9800F3" w:rsidRDefault="009800F3" w:rsidP="00ED6722">
          <w:pPr>
            <w:jc w:val="center"/>
          </w:pPr>
          <w:r>
            <w:rPr>
              <w:rFonts w:ascii="Arial" w:hAnsi="Arial" w:cs="Arial"/>
              <w:b/>
              <w:bCs/>
            </w:rPr>
            <w:t>/</w:t>
          </w:r>
        </w:p>
      </w:tc>
      <w:tc>
        <w:tcPr>
          <w:tcW w:w="567" w:type="dxa"/>
          <w:shd w:val="clear" w:color="auto" w:fill="66CCFF"/>
        </w:tcPr>
        <w:p w:rsidR="009800F3" w:rsidRDefault="009800F3" w:rsidP="00ED672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87699">
            <w:rPr>
              <w:rStyle w:val="Numrodepage"/>
              <w:rFonts w:cs="Arial"/>
              <w:b/>
              <w:noProof/>
            </w:rPr>
            <w:t>8</w:t>
          </w:r>
          <w:r>
            <w:rPr>
              <w:rStyle w:val="Numrodepage"/>
              <w:rFonts w:cs="Arial"/>
              <w:b/>
            </w:rPr>
            <w:fldChar w:fldCharType="end"/>
          </w:r>
        </w:p>
      </w:tc>
    </w:tr>
  </w:tbl>
  <w:p w:rsidR="00AE6410" w:rsidRPr="00200B38" w:rsidRDefault="00DD00D7"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60D1" w:rsidRDefault="000B60D1">
      <w:r>
        <w:separator/>
      </w:r>
    </w:p>
  </w:footnote>
  <w:footnote w:type="continuationSeparator" w:id="0">
    <w:p w:rsidR="000B60D1" w:rsidRDefault="000B6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8A6AD0" w:rsidP="00D60CF2">
    <w:pPr>
      <w:pStyle w:val="Pieddepage"/>
      <w:tabs>
        <w:tab w:val="clear" w:pos="4536"/>
        <w:tab w:val="clear" w:pos="9072"/>
        <w:tab w:val="center" w:pos="5102"/>
        <w:tab w:val="right" w:pos="10205"/>
      </w:tabs>
    </w:pPr>
    <w:r>
      <w:rPr>
        <w:rFonts w:ascii="Arial" w:hAnsi="Arial" w:cs="Arial"/>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CF2" w:rsidRDefault="000B60D1">
    <w:pPr>
      <w:pStyle w:val="En-tte"/>
    </w:pPr>
    <w:r>
      <w:rPr>
        <w:noProof/>
      </w:rPr>
      <w:drawing>
        <wp:anchor distT="0" distB="0" distL="114300" distR="114300" simplePos="0" relativeHeight="251657728" behindDoc="0" locked="0" layoutInCell="1" allowOverlap="1">
          <wp:simplePos x="0" y="0"/>
          <wp:positionH relativeFrom="column">
            <wp:posOffset>-357505</wp:posOffset>
          </wp:positionH>
          <wp:positionV relativeFrom="paragraph">
            <wp:posOffset>-433070</wp:posOffset>
          </wp:positionV>
          <wp:extent cx="3691890" cy="1151890"/>
          <wp:effectExtent l="0" t="0" r="0" b="0"/>
          <wp:wrapNone/>
          <wp:docPr id="1"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91890" cy="11518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8"/>
  </w:num>
  <w:num w:numId="3">
    <w:abstractNumId w:val="10"/>
  </w:num>
  <w:num w:numId="4">
    <w:abstractNumId w:val="5"/>
  </w:num>
  <w:num w:numId="5">
    <w:abstractNumId w:val="12"/>
  </w:num>
  <w:num w:numId="6">
    <w:abstractNumId w:val="6"/>
  </w:num>
  <w:num w:numId="7">
    <w:abstractNumId w:val="9"/>
  </w:num>
  <w:num w:numId="8">
    <w:abstractNumId w:val="1"/>
  </w:num>
  <w:num w:numId="9">
    <w:abstractNumId w:val="3"/>
  </w:num>
  <w:num w:numId="10">
    <w:abstractNumId w:val="14"/>
  </w:num>
  <w:num w:numId="11">
    <w:abstractNumId w:val="13"/>
  </w:num>
  <w:num w:numId="12">
    <w:abstractNumId w:val="15"/>
  </w:num>
  <w:num w:numId="13">
    <w:abstractNumId w:val="16"/>
  </w:num>
  <w:num w:numId="14">
    <w:abstractNumId w:val="7"/>
  </w:num>
  <w:num w:numId="15">
    <w:abstractNumId w:val="0"/>
  </w:num>
  <w:num w:numId="16">
    <w:abstractNumId w:val="17"/>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0D1"/>
    <w:rsid w:val="00001319"/>
    <w:rsid w:val="00001F0E"/>
    <w:rsid w:val="000030C1"/>
    <w:rsid w:val="00006EB3"/>
    <w:rsid w:val="00007450"/>
    <w:rsid w:val="000152C1"/>
    <w:rsid w:val="000328A6"/>
    <w:rsid w:val="000416C6"/>
    <w:rsid w:val="00051714"/>
    <w:rsid w:val="00052C0B"/>
    <w:rsid w:val="00055389"/>
    <w:rsid w:val="00067414"/>
    <w:rsid w:val="00067629"/>
    <w:rsid w:val="00070025"/>
    <w:rsid w:val="0007108B"/>
    <w:rsid w:val="00082A56"/>
    <w:rsid w:val="0009032E"/>
    <w:rsid w:val="000923E4"/>
    <w:rsid w:val="00093BAF"/>
    <w:rsid w:val="000961A1"/>
    <w:rsid w:val="000A5BF1"/>
    <w:rsid w:val="000B60D1"/>
    <w:rsid w:val="000C795E"/>
    <w:rsid w:val="000D3CFF"/>
    <w:rsid w:val="000E2FF3"/>
    <w:rsid w:val="000E436D"/>
    <w:rsid w:val="000E677C"/>
    <w:rsid w:val="000E69DC"/>
    <w:rsid w:val="000E6CEA"/>
    <w:rsid w:val="000F1806"/>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72A9"/>
    <w:rsid w:val="001C1A6E"/>
    <w:rsid w:val="001C7D87"/>
    <w:rsid w:val="001D1B4A"/>
    <w:rsid w:val="001D6173"/>
    <w:rsid w:val="001E0CE0"/>
    <w:rsid w:val="001E213B"/>
    <w:rsid w:val="001E21C1"/>
    <w:rsid w:val="001F607A"/>
    <w:rsid w:val="00200B38"/>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63A9"/>
    <w:rsid w:val="002A673A"/>
    <w:rsid w:val="002A757F"/>
    <w:rsid w:val="002B3EFA"/>
    <w:rsid w:val="002C4FB9"/>
    <w:rsid w:val="002D5277"/>
    <w:rsid w:val="002E4836"/>
    <w:rsid w:val="002E71F0"/>
    <w:rsid w:val="002F33CF"/>
    <w:rsid w:val="00312B98"/>
    <w:rsid w:val="00314AD9"/>
    <w:rsid w:val="003173B6"/>
    <w:rsid w:val="00327A13"/>
    <w:rsid w:val="00330C7E"/>
    <w:rsid w:val="00337FF3"/>
    <w:rsid w:val="003414A8"/>
    <w:rsid w:val="00341B4A"/>
    <w:rsid w:val="00346541"/>
    <w:rsid w:val="00346D5A"/>
    <w:rsid w:val="00351914"/>
    <w:rsid w:val="00354645"/>
    <w:rsid w:val="00360AF2"/>
    <w:rsid w:val="00362804"/>
    <w:rsid w:val="00363E9F"/>
    <w:rsid w:val="0036659F"/>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16236"/>
    <w:rsid w:val="00420EF5"/>
    <w:rsid w:val="00423D5E"/>
    <w:rsid w:val="004338AE"/>
    <w:rsid w:val="00443094"/>
    <w:rsid w:val="00445B69"/>
    <w:rsid w:val="00451A0D"/>
    <w:rsid w:val="00455835"/>
    <w:rsid w:val="00457659"/>
    <w:rsid w:val="004638B2"/>
    <w:rsid w:val="00465954"/>
    <w:rsid w:val="00470689"/>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87699"/>
    <w:rsid w:val="005916A4"/>
    <w:rsid w:val="00594AD1"/>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6973"/>
    <w:rsid w:val="007077F4"/>
    <w:rsid w:val="00715056"/>
    <w:rsid w:val="00717554"/>
    <w:rsid w:val="00720BAF"/>
    <w:rsid w:val="00720CF6"/>
    <w:rsid w:val="0072304F"/>
    <w:rsid w:val="0072494E"/>
    <w:rsid w:val="007252D4"/>
    <w:rsid w:val="00726F8A"/>
    <w:rsid w:val="00750C6C"/>
    <w:rsid w:val="00757087"/>
    <w:rsid w:val="007641ED"/>
    <w:rsid w:val="0077154C"/>
    <w:rsid w:val="0077417C"/>
    <w:rsid w:val="00780F98"/>
    <w:rsid w:val="007829D7"/>
    <w:rsid w:val="007840A7"/>
    <w:rsid w:val="00793703"/>
    <w:rsid w:val="0079685D"/>
    <w:rsid w:val="00797063"/>
    <w:rsid w:val="007A5812"/>
    <w:rsid w:val="007B2303"/>
    <w:rsid w:val="007B23D6"/>
    <w:rsid w:val="007B5010"/>
    <w:rsid w:val="007D1C60"/>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E6BC2"/>
    <w:rsid w:val="008F0F00"/>
    <w:rsid w:val="008F27B7"/>
    <w:rsid w:val="008F448C"/>
    <w:rsid w:val="008F74A2"/>
    <w:rsid w:val="00906D80"/>
    <w:rsid w:val="00921016"/>
    <w:rsid w:val="00932487"/>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27375"/>
    <w:rsid w:val="00C34024"/>
    <w:rsid w:val="00C43D12"/>
    <w:rsid w:val="00C453CB"/>
    <w:rsid w:val="00C46E99"/>
    <w:rsid w:val="00C56DDF"/>
    <w:rsid w:val="00C6055C"/>
    <w:rsid w:val="00C618B0"/>
    <w:rsid w:val="00C647FB"/>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F0223"/>
    <w:rsid w:val="00CF397E"/>
    <w:rsid w:val="00D12646"/>
    <w:rsid w:val="00D230B7"/>
    <w:rsid w:val="00D33D01"/>
    <w:rsid w:val="00D3750A"/>
    <w:rsid w:val="00D439E3"/>
    <w:rsid w:val="00D555D4"/>
    <w:rsid w:val="00D6096E"/>
    <w:rsid w:val="00D60CF2"/>
    <w:rsid w:val="00D64E66"/>
    <w:rsid w:val="00D8278E"/>
    <w:rsid w:val="00D848EB"/>
    <w:rsid w:val="00D9013B"/>
    <w:rsid w:val="00DB22CC"/>
    <w:rsid w:val="00DB318A"/>
    <w:rsid w:val="00DB6418"/>
    <w:rsid w:val="00DD00D7"/>
    <w:rsid w:val="00E00A3A"/>
    <w:rsid w:val="00E02D2C"/>
    <w:rsid w:val="00E04FAF"/>
    <w:rsid w:val="00E10380"/>
    <w:rsid w:val="00E12B04"/>
    <w:rsid w:val="00E21A44"/>
    <w:rsid w:val="00E231E4"/>
    <w:rsid w:val="00E26F2A"/>
    <w:rsid w:val="00E30A3D"/>
    <w:rsid w:val="00E32968"/>
    <w:rsid w:val="00E42ACF"/>
    <w:rsid w:val="00E45927"/>
    <w:rsid w:val="00E514B0"/>
    <w:rsid w:val="00E61E2D"/>
    <w:rsid w:val="00E62611"/>
    <w:rsid w:val="00E80102"/>
    <w:rsid w:val="00E86DA8"/>
    <w:rsid w:val="00E905F9"/>
    <w:rsid w:val="00E91377"/>
    <w:rsid w:val="00E9242B"/>
    <w:rsid w:val="00E94E1D"/>
    <w:rsid w:val="00E94F3E"/>
    <w:rsid w:val="00EB62A0"/>
    <w:rsid w:val="00ED2A47"/>
    <w:rsid w:val="00ED43E8"/>
    <w:rsid w:val="00ED6722"/>
    <w:rsid w:val="00EE22C6"/>
    <w:rsid w:val="00EE4A77"/>
    <w:rsid w:val="00EF0DF5"/>
    <w:rsid w:val="00EF6F48"/>
    <w:rsid w:val="00EF77B4"/>
    <w:rsid w:val="00F01E9F"/>
    <w:rsid w:val="00F10CCE"/>
    <w:rsid w:val="00F12901"/>
    <w:rsid w:val="00F1472C"/>
    <w:rsid w:val="00F31F03"/>
    <w:rsid w:val="00F341C1"/>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8166D02"/>
  <w14:defaultImageDpi w14:val="96"/>
  <w15:chartTrackingRefBased/>
  <w15:docId w15:val="{FB119EE9-C106-4A49-9E63-7985DFB9C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760984018">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9" Type="http://schemas.openxmlformats.org/officeDocument/2006/relationships/header" Target="header3.xml"/><Relationship Id="rId21"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4"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legifrance.gouv.fr/affichCodeArticle.do?idArticle=LEGIARTI000028418301&amp;cidTexte=LEGITEXT000006069577"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0" Type="http://schemas.openxmlformats.org/officeDocument/2006/relationships/header" Target="header2.xml"/><Relationship Id="rId1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cnil.fr/fr/reglement-europeen-protection-donnees/chapitre4"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7" Type="http://schemas.openxmlformats.org/officeDocument/2006/relationships/hyperlink" Target="http://eur-lex.europa.eu/LexUriServ/LexUriServ.do?uri=OJ:L:2003:124:0036:0041:fr:PDF" TargetMode="External"/><Relationship Id="rId25"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AC139-AA8C-4384-B776-25026BEBF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2312</Words>
  <Characters>17659</Characters>
  <Application>Microsoft Office Word</Application>
  <DocSecurity>0</DocSecurity>
  <Lines>147</Lines>
  <Paragraphs>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19932</CharactersWithSpaces>
  <SharedDoc>false</SharedDoc>
  <HLinks>
    <vt:vector size="168" baseType="variant">
      <vt:variant>
        <vt:i4>2752595</vt:i4>
      </vt:variant>
      <vt:variant>
        <vt:i4>138</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135</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120</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117</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111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108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96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93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90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87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84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69</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66</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63</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60</vt:i4>
      </vt:variant>
      <vt:variant>
        <vt:i4>0</vt:i4>
      </vt:variant>
      <vt:variant>
        <vt:i4>5</vt:i4>
      </vt:variant>
      <vt:variant>
        <vt:lpwstr>https://www.cnil.fr/fr/reglement-europeen-protection-donnees/chapitre4</vt:lpwstr>
      </vt:variant>
      <vt:variant>
        <vt:lpwstr>Article28</vt:lpwstr>
      </vt:variant>
      <vt:variant>
        <vt:i4>59</vt:i4>
      </vt:variant>
      <vt:variant>
        <vt:i4>45</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27</vt:i4>
      </vt:variant>
      <vt:variant>
        <vt:i4>0</vt:i4>
      </vt:variant>
      <vt:variant>
        <vt:i4>5</vt:i4>
      </vt:variant>
      <vt:variant>
        <vt:lpwstr>http://eur-lex.europa.eu/LexUriServ/LexUriServ.do?uri=OJ:L:2003:124:0036:0041:fr:PDF</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15</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POUSSET Gregoire</dc:creator>
  <cp:keywords/>
  <cp:lastModifiedBy>DIOUF Darline</cp:lastModifiedBy>
  <cp:revision>4</cp:revision>
  <cp:lastPrinted>2019-03-13T16:36:00Z</cp:lastPrinted>
  <dcterms:created xsi:type="dcterms:W3CDTF">2023-09-14T16:22:00Z</dcterms:created>
  <dcterms:modified xsi:type="dcterms:W3CDTF">2026-01-06T13:23:00Z</dcterms:modified>
</cp:coreProperties>
</file>